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620BD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Estatuto Administrativo </w:t>
      </w:r>
      <w:r w:rsidR="002B57AD">
        <w:rPr>
          <w:rFonts w:ascii="Verdana" w:hAnsi="Verdana"/>
          <w:b/>
          <w:bCs/>
          <w:sz w:val="20"/>
          <w:szCs w:val="20"/>
          <w:lang w:val="es-ES_tradnl" w:bidi="he-IL"/>
        </w:rPr>
        <w:t>Avanzado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A5231F" w:rsidRPr="00A5231F">
        <w:t>14 y 16 de Mayo SALA 1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2B57AD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Desarrollar y obtener por parte del alumno una profundización de conceptos legales- administrativos aplicados al ámbito laboral basados en el estatuto administrativo.</w:t>
      </w:r>
    </w:p>
    <w:p w:rsidR="002B57AD" w:rsidRDefault="002B57AD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B57AD" w:rsidRDefault="002B57AD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Interiorizar conceptos legales en áreas específicas y de uso habitual.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B57AD" w:rsidRDefault="002B57AD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Default="00124B43" w:rsidP="002B57AD">
      <w:pPr>
        <w:widowControl w:val="0"/>
        <w:spacing w:after="0"/>
        <w:rPr>
          <w:rFonts w:ascii="Verdana" w:hAnsi="Verdana"/>
          <w:b/>
          <w:bCs/>
          <w:sz w:val="20"/>
          <w:szCs w:val="20"/>
          <w:lang w:val="es-CL" w:bidi="he-IL"/>
        </w:rPr>
      </w:pPr>
      <w:r w:rsidRPr="002B57AD">
        <w:rPr>
          <w:rFonts w:ascii="Verdana" w:hAnsi="Verdana"/>
          <w:b/>
          <w:bCs/>
          <w:lang w:val="es-ES_tradnl" w:bidi="he-IL"/>
        </w:rPr>
        <w:t>CONTENIDOS</w:t>
      </w: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Default="002B57AD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Modulo 1:</w:t>
      </w:r>
    </w:p>
    <w:p w:rsidR="002B57AD" w:rsidRDefault="006133C4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Revisión</w:t>
      </w:r>
      <w:r w:rsidR="002B57AD">
        <w:rPr>
          <w:rFonts w:ascii="Verdana" w:hAnsi="Verdana"/>
          <w:bCs/>
          <w:sz w:val="20"/>
          <w:szCs w:val="20"/>
          <w:lang w:val="es-CL" w:bidi="he-IL"/>
        </w:rPr>
        <w:t xml:space="preserve"> de conceptos teóricos y básicos para reforzar las materias ya </w:t>
      </w:r>
      <w:r>
        <w:rPr>
          <w:rFonts w:ascii="Verdana" w:hAnsi="Verdana"/>
          <w:bCs/>
          <w:sz w:val="20"/>
          <w:szCs w:val="20"/>
          <w:lang w:val="es-CL" w:bidi="he-IL"/>
        </w:rPr>
        <w:t>conocidas</w:t>
      </w:r>
    </w:p>
    <w:p w:rsidR="002B57AD" w:rsidRDefault="002B57AD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 xml:space="preserve">Principios legales que infunden el estatuto administrativo, administración </w:t>
      </w:r>
      <w:r w:rsidR="006133C4">
        <w:rPr>
          <w:rFonts w:ascii="Verdana" w:hAnsi="Verdana"/>
          <w:bCs/>
          <w:sz w:val="20"/>
          <w:szCs w:val="20"/>
          <w:lang w:val="es-CL" w:bidi="he-IL"/>
        </w:rPr>
        <w:t>pública</w:t>
      </w:r>
      <w:r>
        <w:rPr>
          <w:rFonts w:ascii="Verdana" w:hAnsi="Verdana"/>
          <w:bCs/>
          <w:sz w:val="20"/>
          <w:szCs w:val="20"/>
          <w:lang w:val="es-CL" w:bidi="he-IL"/>
        </w:rPr>
        <w:t xml:space="preserve"> y la actividad funcionaria</w:t>
      </w:r>
    </w:p>
    <w:p w:rsidR="002B57AD" w:rsidRDefault="002B57AD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Estructura legal y análisis de la organización y funcionamiento de servicios de salud y hospitales.</w:t>
      </w:r>
    </w:p>
    <w:p w:rsidR="002B57AD" w:rsidRDefault="002B57AD" w:rsidP="002B57A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Modulo 2:</w:t>
      </w:r>
    </w:p>
    <w:p w:rsidR="002B57AD" w:rsidRDefault="002B57AD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Calificaciones y carrera funcionaria</w:t>
      </w:r>
    </w:p>
    <w:p w:rsidR="002B57AD" w:rsidRDefault="006133C4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Conceptos</w:t>
      </w:r>
      <w:r w:rsidR="002B57AD">
        <w:rPr>
          <w:rFonts w:ascii="Verdana" w:hAnsi="Verdana"/>
          <w:bCs/>
          <w:sz w:val="20"/>
          <w:szCs w:val="20"/>
          <w:lang w:val="es-CL" w:bidi="he-IL"/>
        </w:rPr>
        <w:t xml:space="preserve"> básicos</w:t>
      </w:r>
      <w:bookmarkStart w:id="0" w:name="_GoBack"/>
      <w:bookmarkEnd w:id="0"/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Reglamento de calificaciones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Recursos administrativos</w:t>
      </w:r>
    </w:p>
    <w:p w:rsidR="002B57AD" w:rsidRDefault="006133C4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Revisión</w:t>
      </w:r>
      <w:r w:rsidR="002B57AD">
        <w:rPr>
          <w:rFonts w:ascii="Verdana" w:hAnsi="Verdana"/>
          <w:bCs/>
          <w:sz w:val="20"/>
          <w:szCs w:val="20"/>
          <w:lang w:val="es-CL" w:bidi="he-IL"/>
        </w:rPr>
        <w:t xml:space="preserve"> de jurisprudencia administrativa</w:t>
      </w:r>
    </w:p>
    <w:p w:rsidR="002B57AD" w:rsidRDefault="002B57AD" w:rsidP="002B57A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 xml:space="preserve"> Modulo 3:</w:t>
      </w:r>
    </w:p>
    <w:p w:rsidR="002B57AD" w:rsidRDefault="002B57AD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Término de la relación laboral</w:t>
      </w:r>
    </w:p>
    <w:p w:rsidR="002B57AD" w:rsidRDefault="002B57AD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Sumarios administrativos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lastRenderedPageBreak/>
        <w:t>Aspectos legales básicos para</w:t>
      </w:r>
    </w:p>
    <w:p w:rsidR="002B57AD" w:rsidRDefault="002B57AD" w:rsidP="002B57AD">
      <w:pPr>
        <w:pStyle w:val="Prrafodelista"/>
        <w:widowControl w:val="0"/>
        <w:numPr>
          <w:ilvl w:val="3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Fiscal</w:t>
      </w:r>
    </w:p>
    <w:p w:rsidR="002B57AD" w:rsidRDefault="002B57AD" w:rsidP="002B57AD">
      <w:pPr>
        <w:pStyle w:val="Prrafodelista"/>
        <w:widowControl w:val="0"/>
        <w:numPr>
          <w:ilvl w:val="3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Imputado</w:t>
      </w:r>
    </w:p>
    <w:p w:rsidR="002B57AD" w:rsidRDefault="002B57AD" w:rsidP="002B57AD">
      <w:pPr>
        <w:pStyle w:val="Prrafodelista"/>
        <w:widowControl w:val="0"/>
        <w:numPr>
          <w:ilvl w:val="3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Actuario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Formación de carpeta investigativa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Elaboración de resoluciones</w:t>
      </w:r>
    </w:p>
    <w:p w:rsidR="002B57AD" w:rsidRDefault="002B57AD" w:rsidP="002B57AD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 xml:space="preserve">Módulo 4: </w:t>
      </w:r>
    </w:p>
    <w:p w:rsidR="002B57AD" w:rsidRDefault="002B57AD" w:rsidP="002B57AD">
      <w:pPr>
        <w:pStyle w:val="Prrafodelista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Deberes funcionarios: probidad y transparencia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Conceptos básicos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Aspectos relevantes para funcionarios</w:t>
      </w:r>
    </w:p>
    <w:p w:rsidR="002B57AD" w:rsidRDefault="002B57AD" w:rsidP="002B57AD">
      <w:pPr>
        <w:pStyle w:val="Prrafodelista"/>
        <w:widowControl w:val="0"/>
        <w:numPr>
          <w:ilvl w:val="2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Análisis de jurisprudencia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sectPr w:rsidR="00CF55A9" w:rsidRPr="005E00B2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0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110684"/>
    <w:rsid w:val="00124B43"/>
    <w:rsid w:val="00126F70"/>
    <w:rsid w:val="00171C00"/>
    <w:rsid w:val="00206488"/>
    <w:rsid w:val="002620BD"/>
    <w:rsid w:val="002B57A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33C4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283C6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8FE1-8162-48B4-BD7C-3D7D167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4</cp:revision>
  <dcterms:created xsi:type="dcterms:W3CDTF">2018-03-13T18:01:00Z</dcterms:created>
  <dcterms:modified xsi:type="dcterms:W3CDTF">2018-04-27T18:50:00Z</dcterms:modified>
</cp:coreProperties>
</file>