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795258">
        <w:rPr>
          <w:rFonts w:ascii="Verdana" w:hAnsi="Verdana"/>
          <w:b/>
          <w:bCs/>
          <w:sz w:val="20"/>
          <w:szCs w:val="20"/>
          <w:lang w:val="es-ES_tradnl" w:bidi="he-IL"/>
        </w:rPr>
        <w:t>Desarrollo de competencias Blandas:</w:t>
      </w:r>
      <w:r w:rsidR="0093753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Asertividad en el manejo de conflictos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93753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profesionales, técnicos, administrativos y auxiliares</w:t>
      </w:r>
      <w:r w:rsidR="00795258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C</w:t>
      </w:r>
      <w:r w:rsidR="00937539">
        <w:rPr>
          <w:rFonts w:asciiTheme="minorHAnsi" w:eastAsiaTheme="minorHAnsi" w:hAnsiTheme="minorHAnsi" w:cs="TimesNewRoman"/>
          <w:sz w:val="24"/>
          <w:szCs w:val="24"/>
          <w:lang w:val="es-CL"/>
        </w:rPr>
        <w:t>ASR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93753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4861" w:tblpY="-10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3308"/>
      </w:tblGrid>
      <w:tr w:rsidR="00937539" w:rsidRPr="00937539" w:rsidTr="00937539">
        <w:trPr>
          <w:trHeight w:val="169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1 TALLER 1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27 y 29 </w:t>
            </w:r>
            <w:proofErr w:type="gramStart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Agosto</w:t>
            </w:r>
            <w:proofErr w:type="gramEnd"/>
          </w:p>
        </w:tc>
      </w:tr>
      <w:tr w:rsidR="00937539" w:rsidRPr="00937539" w:rsidTr="00937539">
        <w:trPr>
          <w:trHeight w:val="169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1 TALLER 2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 17</w:t>
            </w:r>
            <w:r w:rsidR="00E70A46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 y 19</w:t>
            </w:r>
            <w:bookmarkStart w:id="0" w:name="_GoBack"/>
            <w:bookmarkEnd w:id="0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 Octubre</w:t>
            </w:r>
          </w:p>
        </w:tc>
      </w:tr>
      <w:tr w:rsidR="00937539" w:rsidRPr="00937539" w:rsidTr="00937539">
        <w:trPr>
          <w:trHeight w:val="169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2 TALLER 1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28 y 30 </w:t>
            </w:r>
            <w:proofErr w:type="gramStart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Agosto</w:t>
            </w:r>
            <w:proofErr w:type="gramEnd"/>
          </w:p>
        </w:tc>
      </w:tr>
      <w:tr w:rsidR="00937539" w:rsidRPr="00937539" w:rsidTr="00937539">
        <w:trPr>
          <w:trHeight w:val="165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2 TALLER 2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16 y 18 </w:t>
            </w:r>
            <w:proofErr w:type="gramStart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Octubre</w:t>
            </w:r>
            <w:proofErr w:type="gramEnd"/>
          </w:p>
        </w:tc>
      </w:tr>
      <w:tr w:rsidR="00937539" w:rsidRPr="00937539" w:rsidTr="00937539">
        <w:trPr>
          <w:trHeight w:val="169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3 TALLER 1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2 y 4 </w:t>
            </w:r>
            <w:proofErr w:type="gramStart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Octubre</w:t>
            </w:r>
            <w:proofErr w:type="gramEnd"/>
          </w:p>
        </w:tc>
      </w:tr>
      <w:tr w:rsidR="00937539" w:rsidRPr="00937539" w:rsidTr="00937539">
        <w:trPr>
          <w:trHeight w:val="169"/>
        </w:trPr>
        <w:tc>
          <w:tcPr>
            <w:tcW w:w="2092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GRUPO 3 TALLER 2</w:t>
            </w:r>
          </w:p>
        </w:tc>
        <w:tc>
          <w:tcPr>
            <w:tcW w:w="3308" w:type="dxa"/>
            <w:shd w:val="clear" w:color="auto" w:fill="auto"/>
            <w:hideMark/>
          </w:tcPr>
          <w:p w:rsidR="00937539" w:rsidRPr="00937539" w:rsidRDefault="00937539" w:rsidP="00937539">
            <w:pPr>
              <w:spacing w:after="0" w:line="240" w:lineRule="auto"/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</w:pPr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 xml:space="preserve">6 y 8 </w:t>
            </w:r>
            <w:proofErr w:type="gramStart"/>
            <w:r w:rsidRPr="00937539">
              <w:rPr>
                <w:rFonts w:ascii="Helvetica Light" w:eastAsia="Times New Roman" w:hAnsi="Helvetica Light"/>
                <w:sz w:val="14"/>
                <w:szCs w:val="14"/>
                <w:lang w:val="es-CL" w:eastAsia="es-CL"/>
              </w:rPr>
              <w:t>Noviembre</w:t>
            </w:r>
            <w:proofErr w:type="gramEnd"/>
          </w:p>
        </w:tc>
      </w:tr>
    </w:tbl>
    <w:p w:rsidR="00937539" w:rsidRDefault="00937539" w:rsidP="00937539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</w:p>
    <w:p w:rsidR="00937539" w:rsidRDefault="00937539" w:rsidP="00937539">
      <w:pPr>
        <w:widowControl w:val="0"/>
        <w:spacing w:after="0"/>
      </w:pPr>
    </w:p>
    <w:p w:rsidR="004D3CF0" w:rsidRDefault="004D3CF0" w:rsidP="00795258">
      <w:pPr>
        <w:widowControl w:val="0"/>
        <w:spacing w:after="0"/>
        <w:ind w:left="2553" w:firstLine="708"/>
      </w:pP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795258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Mejorar y potenciar </w:t>
      </w:r>
      <w:r w:rsidR="00937539">
        <w:rPr>
          <w:rFonts w:eastAsiaTheme="minorHAnsi" w:cs="Calibri"/>
          <w:color w:val="000000"/>
          <w:sz w:val="24"/>
          <w:szCs w:val="24"/>
          <w:lang w:val="es-CL"/>
        </w:rPr>
        <w:t>el desarrollo de la comunicación asertiva y manejo de conflictos a equipos en el área de la salud, centrado en mejorar el trabajo en equipo multidisciplinario para brindar una mejor atención al usuario final, mediante el empoderamiento de los asistentes a través de herramientas y metodologías disruptivas para que sean agentes movilizadores de contextos conectando a los colaboradores mediante un propósito colectivo.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937539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ESPECÍFICO</w:t>
      </w:r>
      <w:r w:rsidR="00937539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795258" w:rsidRDefault="00795258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Entender contexto y necesidades específicas para un mejor desarrollo de competencia</w:t>
      </w:r>
    </w:p>
    <w:p w:rsidR="00795258" w:rsidRDefault="00937539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Reconocimiento y autoanálisis. Fenómeno de la proyección.</w:t>
      </w:r>
    </w:p>
    <w:p w:rsidR="00937539" w:rsidRDefault="00937539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Tomar acción desde mi ámbito de acción y mis características para mejorar la comunicación y manejo de conflictos.</w:t>
      </w:r>
    </w:p>
    <w:p w:rsidR="00937539" w:rsidRDefault="00937539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Manejo emocional, empatía y manejo de conflictos a través de una buena comunicación.</w:t>
      </w:r>
    </w:p>
    <w:p w:rsidR="00937539" w:rsidRDefault="00937539" w:rsidP="0079525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Reforzar todo lo vivido en el curso, decantando en hábitos de acción.</w:t>
      </w:r>
    </w:p>
    <w:p w:rsidR="00124B43" w:rsidRDefault="00124B43" w:rsidP="00795258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C47985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CL" w:bidi="he-IL"/>
        </w:rPr>
        <w:t>Paradigmas e historia de vida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CL" w:bidi="he-IL"/>
        </w:rPr>
        <w:t>Reconocimiento de emociones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CL" w:bidi="he-IL"/>
        </w:rPr>
        <w:t>¿Por qué se dan los conflictos?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Fenómeno de la proyección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Balance emocional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proofErr w:type="spellStart"/>
      <w:r w:rsidRPr="000437BD">
        <w:rPr>
          <w:rFonts w:ascii="Verdana" w:hAnsi="Verdana"/>
          <w:bCs/>
          <w:sz w:val="20"/>
          <w:szCs w:val="20"/>
          <w:lang w:val="es-ES_tradnl" w:bidi="he-IL"/>
        </w:rPr>
        <w:t>Intransables</w:t>
      </w:r>
      <w:proofErr w:type="spellEnd"/>
      <w:r w:rsidRPr="000437BD">
        <w:rPr>
          <w:rFonts w:ascii="Verdana" w:hAnsi="Verdana"/>
          <w:bCs/>
          <w:sz w:val="20"/>
          <w:szCs w:val="20"/>
          <w:lang w:val="es-ES_tradnl" w:bidi="he-IL"/>
        </w:rPr>
        <w:t xml:space="preserve"> (pensar-decir-hacer)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Circulo de dominio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Relaciones/ Yo y otro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Conflictos con otro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Mapa de empatía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Autodiagnóstico, perfilando mis fortalezas</w:t>
      </w:r>
    </w:p>
    <w:p w:rsidR="000437BD" w:rsidRDefault="000437BD" w:rsidP="000437B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 w:rsidRPr="000437BD">
        <w:rPr>
          <w:rFonts w:ascii="Verdana" w:hAnsi="Verdana"/>
          <w:bCs/>
          <w:sz w:val="20"/>
          <w:szCs w:val="20"/>
          <w:lang w:val="es-ES_tradnl" w:bidi="he-IL"/>
        </w:rPr>
        <w:t>Herramientas de conexión.</w:t>
      </w:r>
    </w:p>
    <w:p w:rsidR="000437BD" w:rsidRPr="000437BD" w:rsidRDefault="000437BD" w:rsidP="000437BD">
      <w:pPr>
        <w:widowControl w:val="0"/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Entender y ser entendido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Tipos de conflictos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Resolución de conflictos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Perdonar, soltar o tomar la iniciativa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Empatía VS simpatía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Claves de la comunicación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Tipos de conversaciones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Personalidades dentro del equipo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Canales de comunicación dentro del equipo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Dinámicas de equipo</w:t>
      </w:r>
    </w:p>
    <w:p w:rsid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Vinculo de equipo y motivación</w:t>
      </w:r>
    </w:p>
    <w:p w:rsidR="000437BD" w:rsidRPr="000437BD" w:rsidRDefault="000437BD" w:rsidP="000437BD">
      <w:pPr>
        <w:pStyle w:val="Prrafodelista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Cs/>
          <w:sz w:val="20"/>
          <w:szCs w:val="20"/>
          <w:lang w:val="es-ES_tradnl" w:bidi="he-IL"/>
        </w:rPr>
        <w:t>Decálogo de buen trato</w:t>
      </w:r>
    </w:p>
    <w:p w:rsidR="000437BD" w:rsidRDefault="000437BD" w:rsidP="000437BD">
      <w:pPr>
        <w:widowControl w:val="0"/>
        <w:spacing w:after="0" w:line="240" w:lineRule="auto"/>
        <w:rPr>
          <w:rFonts w:ascii="Verdana" w:hAnsi="Verdana"/>
          <w:b/>
          <w:bCs/>
          <w:lang w:val="es-ES_tradnl" w:bidi="he-IL"/>
        </w:rPr>
      </w:pPr>
    </w:p>
    <w:p w:rsidR="000437BD" w:rsidRDefault="000437BD" w:rsidP="000437BD">
      <w:pPr>
        <w:widowControl w:val="0"/>
        <w:spacing w:after="0" w:line="240" w:lineRule="auto"/>
        <w:rPr>
          <w:rFonts w:ascii="Verdana" w:hAnsi="Verdana"/>
          <w:b/>
          <w:bCs/>
          <w:lang w:val="es-ES_tradnl" w:bidi="he-IL"/>
        </w:rPr>
      </w:pPr>
    </w:p>
    <w:p w:rsidR="000437BD" w:rsidRPr="000437BD" w:rsidRDefault="000437BD" w:rsidP="000437BD">
      <w:pPr>
        <w:widowControl w:val="0"/>
        <w:spacing w:after="0" w:line="240" w:lineRule="auto"/>
        <w:rPr>
          <w:rFonts w:ascii="Verdana" w:hAnsi="Verdana"/>
          <w:bCs/>
          <w:lang w:val="es-ES_tradnl" w:bidi="he-IL"/>
        </w:rPr>
      </w:pPr>
      <w:r w:rsidRPr="000437BD">
        <w:rPr>
          <w:rFonts w:ascii="Verdana" w:hAnsi="Verdana"/>
          <w:bCs/>
          <w:lang w:val="es-ES_tradnl" w:bidi="he-IL"/>
        </w:rPr>
        <w:t>El desarrollo de la competencia será medido antes, durante y después de finalizados ambos talleres, para tener antecedentes sobre el nivel de desarrollo de esta en cada participante.</w:t>
      </w: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sectPr w:rsidR="00124B43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39" w:rsidRDefault="00937539">
      <w:pPr>
        <w:spacing w:after="0" w:line="240" w:lineRule="auto"/>
      </w:pPr>
      <w:r>
        <w:separator/>
      </w:r>
    </w:p>
  </w:endnote>
  <w:endnote w:type="continuationSeparator" w:id="0">
    <w:p w:rsidR="00937539" w:rsidRDefault="0093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39" w:rsidRDefault="00937539">
      <w:pPr>
        <w:spacing w:after="0" w:line="240" w:lineRule="auto"/>
      </w:pPr>
      <w:r>
        <w:separator/>
      </w:r>
    </w:p>
  </w:footnote>
  <w:footnote w:type="continuationSeparator" w:id="0">
    <w:p w:rsidR="00937539" w:rsidRDefault="0093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B86749C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34C1B01"/>
    <w:multiLevelType w:val="hybridMultilevel"/>
    <w:tmpl w:val="98AA21F6"/>
    <w:lvl w:ilvl="0" w:tplc="2CBC8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33D32"/>
    <w:multiLevelType w:val="hybridMultilevel"/>
    <w:tmpl w:val="8AFC8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4B8"/>
    <w:multiLevelType w:val="hybridMultilevel"/>
    <w:tmpl w:val="4B1AB3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31"/>
  </w:num>
  <w:num w:numId="12">
    <w:abstractNumId w:val="1"/>
  </w:num>
  <w:num w:numId="13">
    <w:abstractNumId w:val="7"/>
  </w:num>
  <w:num w:numId="14">
    <w:abstractNumId w:val="18"/>
  </w:num>
  <w:num w:numId="15">
    <w:abstractNumId w:val="28"/>
  </w:num>
  <w:num w:numId="16">
    <w:abstractNumId w:val="9"/>
  </w:num>
  <w:num w:numId="17">
    <w:abstractNumId w:val="19"/>
  </w:num>
  <w:num w:numId="18">
    <w:abstractNumId w:val="6"/>
  </w:num>
  <w:num w:numId="19">
    <w:abstractNumId w:val="10"/>
  </w:num>
  <w:num w:numId="20">
    <w:abstractNumId w:val="20"/>
  </w:num>
  <w:num w:numId="21">
    <w:abstractNumId w:val="5"/>
  </w:num>
  <w:num w:numId="22">
    <w:abstractNumId w:val="29"/>
  </w:num>
  <w:num w:numId="23">
    <w:abstractNumId w:val="16"/>
  </w:num>
  <w:num w:numId="24">
    <w:abstractNumId w:val="0"/>
  </w:num>
  <w:num w:numId="25">
    <w:abstractNumId w:val="30"/>
  </w:num>
  <w:num w:numId="26">
    <w:abstractNumId w:val="17"/>
  </w:num>
  <w:num w:numId="27">
    <w:abstractNumId w:val="21"/>
  </w:num>
  <w:num w:numId="28">
    <w:abstractNumId w:val="3"/>
  </w:num>
  <w:num w:numId="29">
    <w:abstractNumId w:val="26"/>
  </w:num>
  <w:num w:numId="30">
    <w:abstractNumId w:val="25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437BD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95258"/>
    <w:rsid w:val="007B0DBB"/>
    <w:rsid w:val="007C7790"/>
    <w:rsid w:val="00803B45"/>
    <w:rsid w:val="00863A1E"/>
    <w:rsid w:val="008B638B"/>
    <w:rsid w:val="008D4B8E"/>
    <w:rsid w:val="008E3DB1"/>
    <w:rsid w:val="00937539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2216D"/>
    <w:rsid w:val="00C477A7"/>
    <w:rsid w:val="00C47985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0A46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408B2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408A-E046-475D-9206-4A26709E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2018-07-17T17:01:00Z</dcterms:created>
  <dcterms:modified xsi:type="dcterms:W3CDTF">2018-08-07T13:38:00Z</dcterms:modified>
</cp:coreProperties>
</file>