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4B9" w:rsidRDefault="008D4B8E" w:rsidP="000774B9">
      <w:pPr>
        <w:tabs>
          <w:tab w:val="left" w:pos="2042"/>
        </w:tabs>
        <w:jc w:val="right"/>
      </w:pPr>
      <w:r>
        <w:rPr>
          <w:noProof/>
          <w:lang w:val="es-CL" w:eastAsia="es-CL"/>
        </w:rPr>
        <w:drawing>
          <wp:anchor distT="0" distB="0" distL="114300" distR="114300" simplePos="0" relativeHeight="251661312" behindDoc="1" locked="0" layoutInCell="1" allowOverlap="1" wp14:anchorId="591B744E" wp14:editId="0D49AE54">
            <wp:simplePos x="0" y="0"/>
            <wp:positionH relativeFrom="column">
              <wp:posOffset>4421505</wp:posOffset>
            </wp:positionH>
            <wp:positionV relativeFrom="paragraph">
              <wp:posOffset>-206375</wp:posOffset>
            </wp:positionV>
            <wp:extent cx="1509395" cy="743585"/>
            <wp:effectExtent l="0" t="0" r="0" b="0"/>
            <wp:wrapTight wrapText="bothSides">
              <wp:wrapPolygon edited="0">
                <wp:start x="0" y="0"/>
                <wp:lineTo x="0" y="21028"/>
                <wp:lineTo x="21264" y="21028"/>
                <wp:lineTo x="21264" y="0"/>
                <wp:lineTo x="0" y="0"/>
              </wp:wrapPolygon>
            </wp:wrapTight>
            <wp:docPr id="3" name="Imagen 3" descr="Descripción: Descripción: Logo DGC con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Logo DGC con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939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60288" behindDoc="0" locked="0" layoutInCell="1" allowOverlap="0" wp14:anchorId="49B2FF0B" wp14:editId="72EF1592">
            <wp:simplePos x="0" y="0"/>
            <wp:positionH relativeFrom="column">
              <wp:posOffset>103505</wp:posOffset>
            </wp:positionH>
            <wp:positionV relativeFrom="paragraph">
              <wp:posOffset>-234315</wp:posOffset>
            </wp:positionV>
            <wp:extent cx="862965" cy="7715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296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74B9">
        <w:t xml:space="preserve">                                                 </w:t>
      </w:r>
    </w:p>
    <w:p w:rsidR="000774B9" w:rsidRDefault="000774B9" w:rsidP="000774B9">
      <w:pPr>
        <w:tabs>
          <w:tab w:val="left" w:pos="1833"/>
        </w:tabs>
      </w:pPr>
      <w:r>
        <w:tab/>
      </w:r>
    </w:p>
    <w:p w:rsidR="000774B9" w:rsidRDefault="000774B9" w:rsidP="000774B9">
      <w:pPr>
        <w:widowControl w:val="0"/>
        <w:spacing w:after="0" w:line="240" w:lineRule="auto"/>
        <w:ind w:left="4196"/>
        <w:rPr>
          <w:rFonts w:ascii="Verdana" w:hAnsi="Verdana"/>
          <w:b/>
          <w:bCs/>
          <w:sz w:val="20"/>
          <w:szCs w:val="20"/>
          <w:lang w:val="es-ES_tradnl" w:bidi="he-IL"/>
        </w:rPr>
      </w:pPr>
    </w:p>
    <w:p w:rsidR="00CA73B0" w:rsidRDefault="00CA73B0" w:rsidP="000774B9">
      <w:pPr>
        <w:widowControl w:val="0"/>
        <w:spacing w:after="0" w:line="240" w:lineRule="auto"/>
        <w:ind w:left="4196"/>
        <w:rPr>
          <w:rFonts w:ascii="Verdana" w:hAnsi="Verdana"/>
          <w:b/>
          <w:bCs/>
          <w:sz w:val="20"/>
          <w:szCs w:val="20"/>
          <w:lang w:val="es-ES_tradnl" w:bidi="he-IL"/>
        </w:rPr>
      </w:pPr>
    </w:p>
    <w:p w:rsidR="00CA173B" w:rsidRDefault="00CA173B" w:rsidP="00577111">
      <w:pPr>
        <w:widowControl w:val="0"/>
        <w:spacing w:after="0" w:line="240" w:lineRule="auto"/>
        <w:ind w:left="4196"/>
        <w:jc w:val="center"/>
        <w:rPr>
          <w:rFonts w:ascii="Verdana" w:hAnsi="Verdana"/>
          <w:b/>
          <w:bCs/>
          <w:sz w:val="20"/>
          <w:szCs w:val="20"/>
          <w:lang w:val="es-ES_tradnl" w:bidi="he-IL"/>
        </w:rPr>
      </w:pPr>
    </w:p>
    <w:p w:rsidR="00CA173B" w:rsidRPr="00F72AB8" w:rsidRDefault="00CA173B" w:rsidP="00577111">
      <w:pPr>
        <w:widowControl w:val="0"/>
        <w:spacing w:after="0" w:line="240" w:lineRule="auto"/>
        <w:jc w:val="center"/>
        <w:rPr>
          <w:rFonts w:asciiTheme="minorHAnsi" w:hAnsiTheme="minorHAnsi"/>
          <w:b/>
          <w:bCs/>
          <w:sz w:val="24"/>
          <w:szCs w:val="24"/>
          <w:lang w:val="es-ES_tradnl" w:bidi="he-IL"/>
        </w:rPr>
      </w:pPr>
    </w:p>
    <w:p w:rsidR="00301BCB" w:rsidRPr="006B186D" w:rsidRDefault="00C477A7" w:rsidP="00577111">
      <w:pPr>
        <w:widowControl w:val="0"/>
        <w:spacing w:after="0" w:line="240" w:lineRule="auto"/>
        <w:ind w:left="-142"/>
        <w:jc w:val="center"/>
        <w:rPr>
          <w:rFonts w:asciiTheme="minorHAnsi" w:hAnsiTheme="minorHAnsi"/>
          <w:b/>
          <w:bCs/>
          <w:sz w:val="36"/>
          <w:szCs w:val="24"/>
          <w:lang w:val="es-ES_tradnl" w:bidi="he-IL"/>
        </w:rPr>
      </w:pPr>
      <w:r w:rsidRPr="006B186D">
        <w:rPr>
          <w:rFonts w:asciiTheme="minorHAnsi" w:hAnsiTheme="minorHAnsi"/>
          <w:b/>
          <w:bCs/>
          <w:sz w:val="36"/>
          <w:szCs w:val="24"/>
          <w:lang w:val="es-ES_tradnl" w:bidi="he-IL"/>
        </w:rPr>
        <w:t>“</w:t>
      </w:r>
      <w:r w:rsidR="000B27C2" w:rsidRPr="006B186D">
        <w:rPr>
          <w:rFonts w:asciiTheme="minorHAnsi" w:hAnsiTheme="minorHAnsi"/>
          <w:b/>
          <w:bCs/>
          <w:sz w:val="36"/>
          <w:szCs w:val="24"/>
          <w:lang w:val="es-ES_tradnl" w:bidi="he-IL"/>
        </w:rPr>
        <w:t>La Función Pública Civil regulada en el Estatuto Administrativo, nivel básico</w:t>
      </w:r>
      <w:r w:rsidR="00301BCB" w:rsidRPr="006B186D">
        <w:rPr>
          <w:rFonts w:asciiTheme="minorHAnsi" w:hAnsiTheme="minorHAnsi"/>
          <w:b/>
          <w:bCs/>
          <w:sz w:val="36"/>
          <w:szCs w:val="24"/>
          <w:lang w:val="es-ES_tradnl" w:bidi="he-IL"/>
        </w:rPr>
        <w:t>”</w:t>
      </w:r>
    </w:p>
    <w:p w:rsidR="008D4B8E" w:rsidRPr="00F72AB8" w:rsidRDefault="008D4B8E" w:rsidP="00577111">
      <w:pPr>
        <w:widowControl w:val="0"/>
        <w:spacing w:after="0" w:line="240" w:lineRule="auto"/>
        <w:jc w:val="both"/>
        <w:rPr>
          <w:rFonts w:asciiTheme="minorHAnsi" w:hAnsiTheme="minorHAnsi"/>
          <w:b/>
          <w:bCs/>
          <w:sz w:val="24"/>
          <w:szCs w:val="24"/>
          <w:lang w:val="es-ES_tradnl" w:bidi="he-IL"/>
        </w:rPr>
      </w:pPr>
    </w:p>
    <w:p w:rsidR="00CA173B" w:rsidRPr="00F72AB8" w:rsidRDefault="00CA173B" w:rsidP="00577111">
      <w:pPr>
        <w:widowControl w:val="0"/>
        <w:spacing w:after="0" w:line="240" w:lineRule="auto"/>
        <w:jc w:val="both"/>
        <w:rPr>
          <w:rFonts w:asciiTheme="minorHAnsi" w:hAnsiTheme="minorHAnsi"/>
          <w:b/>
          <w:bCs/>
          <w:sz w:val="24"/>
          <w:szCs w:val="24"/>
          <w:lang w:val="es-ES_tradnl" w:bidi="he-IL"/>
        </w:rPr>
      </w:pPr>
    </w:p>
    <w:p w:rsidR="000774B9" w:rsidRPr="00F72AB8" w:rsidRDefault="000774B9" w:rsidP="00577111">
      <w:pPr>
        <w:widowControl w:val="0"/>
        <w:spacing w:after="0" w:line="240" w:lineRule="auto"/>
        <w:ind w:left="4144" w:firstLine="52"/>
        <w:jc w:val="both"/>
        <w:rPr>
          <w:rFonts w:asciiTheme="minorHAnsi" w:hAnsiTheme="minorHAnsi"/>
          <w:b/>
          <w:bCs/>
          <w:sz w:val="24"/>
          <w:szCs w:val="24"/>
          <w:lang w:val="es-ES_tradnl" w:bidi="he-IL"/>
        </w:rPr>
      </w:pPr>
    </w:p>
    <w:tbl>
      <w:tblPr>
        <w:tblW w:w="104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5"/>
        <w:gridCol w:w="7125"/>
      </w:tblGrid>
      <w:tr w:rsidR="00EF4D4C" w:rsidTr="006B186D">
        <w:tblPrEx>
          <w:tblCellMar>
            <w:top w:w="0" w:type="dxa"/>
            <w:bottom w:w="0" w:type="dxa"/>
          </w:tblCellMar>
        </w:tblPrEx>
        <w:trPr>
          <w:trHeight w:val="743"/>
        </w:trPr>
        <w:tc>
          <w:tcPr>
            <w:tcW w:w="3075" w:type="dxa"/>
          </w:tcPr>
          <w:p w:rsidR="00EF4D4C" w:rsidRDefault="00EF4D4C" w:rsidP="00EF4D4C">
            <w:pPr>
              <w:ind w:left="2083" w:right="141" w:hanging="1985"/>
              <w:jc w:val="both"/>
              <w:rPr>
                <w:rFonts w:asciiTheme="minorHAnsi" w:hAnsiTheme="minorHAnsi"/>
                <w:b/>
                <w:bCs/>
                <w:sz w:val="24"/>
                <w:szCs w:val="24"/>
                <w:lang w:val="es-ES_tradnl" w:bidi="he-IL"/>
              </w:rPr>
            </w:pPr>
            <w:r w:rsidRPr="00F72AB8">
              <w:rPr>
                <w:rFonts w:asciiTheme="minorHAnsi" w:hAnsiTheme="minorHAnsi"/>
                <w:b/>
                <w:bCs/>
                <w:sz w:val="24"/>
                <w:szCs w:val="24"/>
                <w:lang w:val="es-ES_tradnl" w:bidi="he-IL"/>
              </w:rPr>
              <w:t>PÚBLICO OBJETIVO</w:t>
            </w:r>
          </w:p>
        </w:tc>
        <w:tc>
          <w:tcPr>
            <w:tcW w:w="7395" w:type="dxa"/>
            <w:shd w:val="clear" w:color="auto" w:fill="auto"/>
          </w:tcPr>
          <w:p w:rsidR="00EF4D4C" w:rsidRDefault="00EF4D4C">
            <w:pPr>
              <w:rPr>
                <w:rFonts w:asciiTheme="minorHAnsi" w:hAnsiTheme="minorHAnsi"/>
                <w:b/>
                <w:bCs/>
                <w:sz w:val="24"/>
                <w:szCs w:val="24"/>
                <w:lang w:val="es-ES_tradnl" w:bidi="he-IL"/>
              </w:rPr>
            </w:pPr>
            <w:r w:rsidRPr="00F72AB8">
              <w:rPr>
                <w:rFonts w:asciiTheme="minorHAnsi" w:eastAsiaTheme="minorHAnsi" w:hAnsiTheme="minorHAnsi" w:cs="TimesNewRoman"/>
                <w:sz w:val="24"/>
                <w:szCs w:val="24"/>
                <w:lang w:val="es-CL"/>
              </w:rPr>
              <w:t>Este taller está orientado a todos los funcionarios(as)</w:t>
            </w:r>
            <w:r>
              <w:rPr>
                <w:rFonts w:asciiTheme="minorHAnsi" w:eastAsiaTheme="minorHAnsi" w:hAnsiTheme="minorHAnsi" w:cs="TimesNewRoman"/>
                <w:sz w:val="24"/>
                <w:szCs w:val="24"/>
                <w:lang w:val="es-CL"/>
              </w:rPr>
              <w:t xml:space="preserve"> de la red de</w:t>
            </w:r>
            <w:r w:rsidRPr="00F72AB8">
              <w:rPr>
                <w:rFonts w:asciiTheme="minorHAnsi" w:eastAsiaTheme="minorHAnsi" w:hAnsiTheme="minorHAnsi" w:cs="TimesNewRoman"/>
                <w:sz w:val="24"/>
                <w:szCs w:val="24"/>
                <w:lang w:val="es-CL"/>
              </w:rPr>
              <w:t xml:space="preserve"> Salud</w:t>
            </w:r>
            <w:r>
              <w:rPr>
                <w:rFonts w:asciiTheme="minorHAnsi" w:eastAsiaTheme="minorHAnsi" w:hAnsiTheme="minorHAnsi" w:cs="TimesNewRoman"/>
                <w:sz w:val="24"/>
                <w:szCs w:val="24"/>
                <w:lang w:val="es-CL"/>
              </w:rPr>
              <w:t xml:space="preserve"> </w:t>
            </w:r>
            <w:r w:rsidRPr="00F72AB8">
              <w:rPr>
                <w:rFonts w:asciiTheme="minorHAnsi" w:eastAsiaTheme="minorHAnsi" w:hAnsiTheme="minorHAnsi" w:cs="TimesNewRoman"/>
                <w:sz w:val="24"/>
                <w:szCs w:val="24"/>
                <w:lang w:val="es-CL"/>
              </w:rPr>
              <w:t>Metropolitano Sur Oriente (DSS).</w:t>
            </w:r>
          </w:p>
        </w:tc>
      </w:tr>
      <w:tr w:rsidR="00EF4D4C" w:rsidTr="006B186D">
        <w:tblPrEx>
          <w:tblCellMar>
            <w:top w:w="0" w:type="dxa"/>
            <w:bottom w:w="0" w:type="dxa"/>
          </w:tblCellMar>
        </w:tblPrEx>
        <w:trPr>
          <w:trHeight w:val="465"/>
        </w:trPr>
        <w:tc>
          <w:tcPr>
            <w:tcW w:w="3075" w:type="dxa"/>
          </w:tcPr>
          <w:p w:rsidR="00EF4D4C" w:rsidRPr="00F72AB8" w:rsidRDefault="00EF4D4C" w:rsidP="006B186D">
            <w:pPr>
              <w:widowControl w:val="0"/>
              <w:spacing w:after="0"/>
              <w:ind w:left="98"/>
              <w:jc w:val="both"/>
              <w:rPr>
                <w:rFonts w:asciiTheme="minorHAnsi" w:hAnsiTheme="minorHAnsi"/>
                <w:b/>
                <w:bCs/>
                <w:sz w:val="24"/>
                <w:szCs w:val="24"/>
                <w:lang w:val="es-ES_tradnl" w:bidi="he-IL"/>
              </w:rPr>
            </w:pPr>
            <w:r w:rsidRPr="00F72AB8">
              <w:rPr>
                <w:rFonts w:asciiTheme="minorHAnsi" w:hAnsiTheme="minorHAnsi"/>
                <w:b/>
                <w:bCs/>
                <w:sz w:val="24"/>
                <w:szCs w:val="24"/>
                <w:lang w:val="es-ES_tradnl" w:bidi="he-IL"/>
              </w:rPr>
              <w:t>MODALIDAD</w:t>
            </w:r>
          </w:p>
        </w:tc>
        <w:tc>
          <w:tcPr>
            <w:tcW w:w="7395" w:type="dxa"/>
            <w:shd w:val="clear" w:color="auto" w:fill="auto"/>
          </w:tcPr>
          <w:p w:rsidR="00EF4D4C" w:rsidRDefault="00EF4D4C">
            <w:pPr>
              <w:rPr>
                <w:rFonts w:asciiTheme="minorHAnsi" w:hAnsiTheme="minorHAnsi"/>
                <w:b/>
                <w:bCs/>
                <w:sz w:val="24"/>
                <w:szCs w:val="24"/>
                <w:lang w:val="es-ES_tradnl" w:bidi="he-IL"/>
              </w:rPr>
            </w:pPr>
            <w:r w:rsidRPr="00F72AB8">
              <w:rPr>
                <w:rFonts w:asciiTheme="minorHAnsi" w:hAnsiTheme="minorHAnsi" w:cs="Arial"/>
                <w:sz w:val="24"/>
                <w:szCs w:val="24"/>
              </w:rPr>
              <w:t>Presencial</w:t>
            </w:r>
          </w:p>
        </w:tc>
      </w:tr>
      <w:tr w:rsidR="00EF4D4C" w:rsidTr="006B186D">
        <w:tblPrEx>
          <w:tblCellMar>
            <w:top w:w="0" w:type="dxa"/>
            <w:bottom w:w="0" w:type="dxa"/>
          </w:tblCellMar>
        </w:tblPrEx>
        <w:trPr>
          <w:trHeight w:val="795"/>
        </w:trPr>
        <w:tc>
          <w:tcPr>
            <w:tcW w:w="3075" w:type="dxa"/>
          </w:tcPr>
          <w:p w:rsidR="00EF4D4C" w:rsidRPr="00F72AB8" w:rsidRDefault="00EF4D4C" w:rsidP="00EF4D4C">
            <w:pPr>
              <w:widowControl w:val="0"/>
              <w:spacing w:after="0"/>
              <w:ind w:left="98"/>
              <w:jc w:val="both"/>
              <w:rPr>
                <w:rFonts w:asciiTheme="minorHAnsi" w:hAnsiTheme="minorHAnsi"/>
                <w:b/>
                <w:bCs/>
                <w:sz w:val="24"/>
                <w:szCs w:val="24"/>
                <w:lang w:val="es-ES_tradnl" w:bidi="he-IL"/>
              </w:rPr>
            </w:pPr>
            <w:r w:rsidRPr="00F72AB8">
              <w:rPr>
                <w:rFonts w:asciiTheme="minorHAnsi" w:hAnsiTheme="minorHAnsi"/>
                <w:b/>
                <w:bCs/>
                <w:sz w:val="24"/>
                <w:szCs w:val="24"/>
                <w:lang w:val="es-ES_tradnl" w:bidi="he-IL"/>
              </w:rPr>
              <w:t>FECHAS DE EJECUCIÓN</w:t>
            </w:r>
          </w:p>
        </w:tc>
        <w:tc>
          <w:tcPr>
            <w:tcW w:w="7395" w:type="dxa"/>
            <w:shd w:val="clear" w:color="auto" w:fill="auto"/>
          </w:tcPr>
          <w:p w:rsidR="00EF4D4C" w:rsidRDefault="00EF4D4C" w:rsidP="006B186D">
            <w:pPr>
              <w:widowControl w:val="0"/>
              <w:spacing w:after="0"/>
              <w:jc w:val="both"/>
              <w:rPr>
                <w:rFonts w:asciiTheme="minorHAnsi" w:hAnsiTheme="minorHAnsi"/>
                <w:bCs/>
                <w:sz w:val="24"/>
                <w:szCs w:val="24"/>
                <w:lang w:val="es-ES_tradnl" w:bidi="he-IL"/>
              </w:rPr>
            </w:pPr>
            <w:r>
              <w:rPr>
                <w:rFonts w:asciiTheme="minorHAnsi" w:hAnsiTheme="minorHAnsi"/>
                <w:bCs/>
                <w:sz w:val="24"/>
                <w:szCs w:val="24"/>
                <w:lang w:val="es-ES_tradnl" w:bidi="he-IL"/>
              </w:rPr>
              <w:t xml:space="preserve">Grupo 1, 22 y 23 de </w:t>
            </w:r>
            <w:proofErr w:type="gramStart"/>
            <w:r>
              <w:rPr>
                <w:rFonts w:asciiTheme="minorHAnsi" w:hAnsiTheme="minorHAnsi"/>
                <w:bCs/>
                <w:sz w:val="24"/>
                <w:szCs w:val="24"/>
                <w:lang w:val="es-ES_tradnl" w:bidi="he-IL"/>
              </w:rPr>
              <w:t>Abril</w:t>
            </w:r>
            <w:proofErr w:type="gramEnd"/>
            <w:r>
              <w:rPr>
                <w:rFonts w:asciiTheme="minorHAnsi" w:hAnsiTheme="minorHAnsi"/>
                <w:bCs/>
                <w:sz w:val="24"/>
                <w:szCs w:val="24"/>
                <w:lang w:val="es-ES_tradnl" w:bidi="he-IL"/>
              </w:rPr>
              <w:t xml:space="preserve"> </w:t>
            </w:r>
            <w:r w:rsidRPr="00F72AB8">
              <w:rPr>
                <w:rFonts w:asciiTheme="minorHAnsi" w:hAnsiTheme="minorHAnsi"/>
                <w:bCs/>
                <w:sz w:val="24"/>
                <w:szCs w:val="24"/>
                <w:lang w:val="es-ES_tradnl" w:bidi="he-IL"/>
              </w:rPr>
              <w:t>de 8.30 a 17.00 hrs.</w:t>
            </w:r>
            <w:r>
              <w:rPr>
                <w:rFonts w:asciiTheme="minorHAnsi" w:hAnsiTheme="minorHAnsi"/>
                <w:bCs/>
                <w:sz w:val="24"/>
                <w:szCs w:val="24"/>
                <w:lang w:val="es-ES_tradnl" w:bidi="he-IL"/>
              </w:rPr>
              <w:t xml:space="preserve"> Sala 1</w:t>
            </w:r>
          </w:p>
          <w:p w:rsidR="00EF4D4C" w:rsidRDefault="00EF4D4C" w:rsidP="006B186D">
            <w:pPr>
              <w:widowControl w:val="0"/>
              <w:spacing w:after="0"/>
              <w:jc w:val="both"/>
              <w:rPr>
                <w:rFonts w:asciiTheme="minorHAnsi" w:hAnsiTheme="minorHAnsi"/>
                <w:b/>
                <w:bCs/>
                <w:sz w:val="24"/>
                <w:szCs w:val="24"/>
                <w:lang w:val="es-ES_tradnl" w:bidi="he-IL"/>
              </w:rPr>
            </w:pPr>
            <w:r>
              <w:rPr>
                <w:rFonts w:asciiTheme="minorHAnsi" w:hAnsiTheme="minorHAnsi"/>
                <w:sz w:val="24"/>
                <w:szCs w:val="24"/>
              </w:rPr>
              <w:t xml:space="preserve">Grupo 2, 23 y 24 de </w:t>
            </w:r>
            <w:proofErr w:type="gramStart"/>
            <w:r>
              <w:rPr>
                <w:rFonts w:asciiTheme="minorHAnsi" w:hAnsiTheme="minorHAnsi"/>
                <w:sz w:val="24"/>
                <w:szCs w:val="24"/>
              </w:rPr>
              <w:t>Mayo</w:t>
            </w:r>
            <w:proofErr w:type="gramEnd"/>
            <w:r>
              <w:rPr>
                <w:rFonts w:asciiTheme="minorHAnsi" w:hAnsiTheme="minorHAnsi"/>
                <w:sz w:val="24"/>
                <w:szCs w:val="24"/>
              </w:rPr>
              <w:t xml:space="preserve"> de </w:t>
            </w:r>
            <w:r w:rsidRPr="00F72AB8">
              <w:rPr>
                <w:rFonts w:asciiTheme="minorHAnsi" w:hAnsiTheme="minorHAnsi"/>
                <w:bCs/>
                <w:sz w:val="24"/>
                <w:szCs w:val="24"/>
                <w:lang w:val="es-ES_tradnl" w:bidi="he-IL"/>
              </w:rPr>
              <w:t>8.30 a 17.00 hrs.</w:t>
            </w:r>
            <w:r>
              <w:rPr>
                <w:rFonts w:asciiTheme="minorHAnsi" w:hAnsiTheme="minorHAnsi"/>
                <w:bCs/>
                <w:sz w:val="24"/>
                <w:szCs w:val="24"/>
                <w:lang w:val="es-ES_tradnl" w:bidi="he-IL"/>
              </w:rPr>
              <w:t xml:space="preserve"> Sala 2</w:t>
            </w:r>
          </w:p>
        </w:tc>
      </w:tr>
      <w:tr w:rsidR="00EF4D4C" w:rsidTr="006B186D">
        <w:tblPrEx>
          <w:tblCellMar>
            <w:top w:w="0" w:type="dxa"/>
            <w:bottom w:w="0" w:type="dxa"/>
          </w:tblCellMar>
        </w:tblPrEx>
        <w:trPr>
          <w:trHeight w:val="917"/>
        </w:trPr>
        <w:tc>
          <w:tcPr>
            <w:tcW w:w="3075" w:type="dxa"/>
          </w:tcPr>
          <w:p w:rsidR="00EF4D4C" w:rsidRPr="00F72AB8" w:rsidRDefault="00EF4D4C" w:rsidP="00EF4D4C">
            <w:pPr>
              <w:ind w:left="2083" w:right="141" w:hanging="1985"/>
              <w:jc w:val="both"/>
              <w:rPr>
                <w:rFonts w:asciiTheme="minorHAnsi" w:hAnsiTheme="minorHAnsi"/>
                <w:b/>
                <w:bCs/>
                <w:sz w:val="24"/>
                <w:szCs w:val="24"/>
                <w:lang w:val="es-ES_tradnl" w:bidi="he-IL"/>
              </w:rPr>
            </w:pPr>
            <w:r w:rsidRPr="00F72AB8">
              <w:rPr>
                <w:rFonts w:asciiTheme="minorHAnsi" w:hAnsiTheme="minorHAnsi"/>
                <w:b/>
                <w:bCs/>
                <w:sz w:val="24"/>
                <w:szCs w:val="24"/>
                <w:lang w:val="es-ES_tradnl" w:bidi="he-IL"/>
              </w:rPr>
              <w:t>LUGAR</w:t>
            </w:r>
          </w:p>
        </w:tc>
        <w:tc>
          <w:tcPr>
            <w:tcW w:w="7395" w:type="dxa"/>
            <w:shd w:val="clear" w:color="auto" w:fill="auto"/>
          </w:tcPr>
          <w:p w:rsidR="00EF4D4C" w:rsidRDefault="00EF4D4C">
            <w:pPr>
              <w:rPr>
                <w:rFonts w:asciiTheme="minorHAnsi" w:hAnsiTheme="minorHAnsi"/>
                <w:b/>
                <w:bCs/>
                <w:sz w:val="24"/>
                <w:szCs w:val="24"/>
                <w:lang w:val="es-ES_tradnl" w:bidi="he-IL"/>
              </w:rPr>
            </w:pPr>
            <w:r w:rsidRPr="00F72AB8">
              <w:rPr>
                <w:rFonts w:asciiTheme="minorHAnsi" w:hAnsiTheme="minorHAnsi"/>
                <w:bCs/>
                <w:sz w:val="24"/>
                <w:szCs w:val="24"/>
                <w:lang w:val="es-ES_tradnl" w:bidi="he-IL"/>
              </w:rPr>
              <w:t>Dependencias del Departamento de Capacitación de la Dirección de Servicio de</w:t>
            </w:r>
            <w:r>
              <w:rPr>
                <w:rFonts w:asciiTheme="minorHAnsi" w:hAnsiTheme="minorHAnsi"/>
                <w:bCs/>
                <w:sz w:val="24"/>
                <w:szCs w:val="24"/>
                <w:lang w:val="es-ES_tradnl" w:bidi="he-IL"/>
              </w:rPr>
              <w:t xml:space="preserve"> </w:t>
            </w:r>
            <w:r w:rsidRPr="00F72AB8">
              <w:rPr>
                <w:rFonts w:asciiTheme="minorHAnsi" w:hAnsiTheme="minorHAnsi"/>
                <w:bCs/>
                <w:sz w:val="24"/>
                <w:szCs w:val="24"/>
                <w:lang w:val="es-ES_tradnl" w:bidi="he-IL"/>
              </w:rPr>
              <w:t>Salud Metropolitano Sur Oriente</w:t>
            </w:r>
            <w:r w:rsidRPr="00F72AB8">
              <w:rPr>
                <w:rFonts w:asciiTheme="minorHAnsi" w:hAnsiTheme="minorHAnsi" w:cs="Arial"/>
                <w:sz w:val="24"/>
                <w:szCs w:val="24"/>
              </w:rPr>
              <w:t>.</w:t>
            </w:r>
          </w:p>
        </w:tc>
      </w:tr>
    </w:tbl>
    <w:p w:rsidR="000774B9" w:rsidRPr="00F72AB8" w:rsidRDefault="000774B9" w:rsidP="00577111">
      <w:pPr>
        <w:widowControl w:val="0"/>
        <w:spacing w:after="0"/>
        <w:jc w:val="both"/>
        <w:rPr>
          <w:rFonts w:asciiTheme="minorHAnsi" w:hAnsiTheme="minorHAnsi"/>
          <w:bCs/>
          <w:sz w:val="24"/>
          <w:szCs w:val="24"/>
          <w:lang w:bidi="he-IL"/>
        </w:rPr>
      </w:pPr>
    </w:p>
    <w:p w:rsidR="00AA7D41" w:rsidRPr="00F72AB8" w:rsidRDefault="00AA7D41" w:rsidP="00577111">
      <w:pPr>
        <w:widowControl w:val="0"/>
        <w:spacing w:after="0"/>
        <w:jc w:val="both"/>
        <w:rPr>
          <w:rFonts w:asciiTheme="minorHAnsi" w:hAnsiTheme="minorHAnsi"/>
          <w:bCs/>
          <w:sz w:val="24"/>
          <w:szCs w:val="24"/>
          <w:lang w:val="es-ES_tradnl" w:bidi="he-IL"/>
        </w:rPr>
      </w:pPr>
    </w:p>
    <w:p w:rsidR="000774B9" w:rsidRPr="00F72AB8" w:rsidRDefault="000774B9" w:rsidP="00577111">
      <w:pPr>
        <w:widowControl w:val="0"/>
        <w:spacing w:after="0"/>
        <w:jc w:val="both"/>
        <w:rPr>
          <w:rFonts w:asciiTheme="minorHAnsi" w:hAnsiTheme="minorHAnsi"/>
          <w:b/>
          <w:bCs/>
          <w:sz w:val="24"/>
          <w:szCs w:val="24"/>
          <w:lang w:val="es-ES_tradnl" w:bidi="he-IL"/>
        </w:rPr>
      </w:pPr>
      <w:r w:rsidRPr="00F72AB8">
        <w:rPr>
          <w:rFonts w:asciiTheme="minorHAnsi" w:hAnsiTheme="minorHAnsi"/>
          <w:b/>
          <w:bCs/>
          <w:sz w:val="24"/>
          <w:szCs w:val="24"/>
          <w:lang w:val="es-ES_tradnl" w:bidi="he-IL"/>
        </w:rPr>
        <w:t>OBJETIVO GENERAL DE LA ACTIVIDAD</w:t>
      </w:r>
    </w:p>
    <w:p w:rsidR="000774B9" w:rsidRPr="00F72AB8" w:rsidRDefault="000774B9" w:rsidP="00577111">
      <w:pPr>
        <w:widowControl w:val="0"/>
        <w:spacing w:after="0"/>
        <w:jc w:val="both"/>
        <w:rPr>
          <w:rFonts w:asciiTheme="minorHAnsi" w:hAnsiTheme="minorHAnsi"/>
          <w:b/>
          <w:bCs/>
          <w:sz w:val="24"/>
          <w:szCs w:val="24"/>
          <w:lang w:bidi="he-IL"/>
        </w:rPr>
      </w:pPr>
    </w:p>
    <w:p w:rsidR="00C477A7" w:rsidRPr="00F72AB8" w:rsidRDefault="005C4069" w:rsidP="00577111">
      <w:pPr>
        <w:jc w:val="both"/>
        <w:rPr>
          <w:rFonts w:asciiTheme="minorHAnsi" w:hAnsiTheme="minorHAnsi"/>
          <w:sz w:val="24"/>
          <w:szCs w:val="24"/>
        </w:rPr>
      </w:pPr>
      <w:r w:rsidRPr="00F72AB8">
        <w:rPr>
          <w:rFonts w:asciiTheme="minorHAnsi" w:hAnsiTheme="minorHAnsi"/>
          <w:sz w:val="24"/>
          <w:szCs w:val="24"/>
        </w:rPr>
        <w:t xml:space="preserve"> </w:t>
      </w:r>
      <w:r w:rsidR="000B27C2">
        <w:rPr>
          <w:rFonts w:asciiTheme="minorHAnsi" w:hAnsiTheme="minorHAnsi"/>
          <w:sz w:val="24"/>
          <w:szCs w:val="24"/>
        </w:rPr>
        <w:t>Este curso se propone que sus alumnos conozcan tanto el Estatuto Administrativo como las normas especiales que en materia de personal ha incorporado la Ley de Autoridad Sanitaria con especial atención a las disposiciones que en materia de probidad y transparencia administrativa incorporó el legislador.</w:t>
      </w:r>
      <w:r w:rsidRPr="00F72AB8">
        <w:rPr>
          <w:rFonts w:asciiTheme="minorHAnsi" w:hAnsiTheme="minorHAnsi"/>
          <w:sz w:val="24"/>
          <w:szCs w:val="24"/>
        </w:rPr>
        <w:t xml:space="preserve"> </w:t>
      </w:r>
    </w:p>
    <w:p w:rsidR="00D405DC" w:rsidRDefault="00D405DC" w:rsidP="00F72AB8">
      <w:pPr>
        <w:pStyle w:val="Prrafodelista"/>
        <w:widowControl w:val="0"/>
        <w:spacing w:after="0"/>
        <w:jc w:val="both"/>
        <w:rPr>
          <w:rFonts w:asciiTheme="minorHAnsi" w:hAnsiTheme="minorHAnsi"/>
          <w:bCs/>
          <w:sz w:val="24"/>
          <w:szCs w:val="24"/>
          <w:lang w:val="es-ES_tradnl" w:bidi="he-IL"/>
        </w:rPr>
      </w:pPr>
    </w:p>
    <w:p w:rsidR="000B27C2" w:rsidRDefault="000B27C2" w:rsidP="00F72AB8">
      <w:pPr>
        <w:pStyle w:val="Prrafodelista"/>
        <w:widowControl w:val="0"/>
        <w:spacing w:after="0"/>
        <w:jc w:val="both"/>
        <w:rPr>
          <w:rFonts w:asciiTheme="minorHAnsi" w:hAnsiTheme="minorHAnsi"/>
          <w:bCs/>
          <w:sz w:val="24"/>
          <w:szCs w:val="24"/>
          <w:lang w:val="es-ES_tradnl" w:bidi="he-IL"/>
        </w:rPr>
      </w:pPr>
    </w:p>
    <w:p w:rsidR="000B27C2" w:rsidRDefault="000B27C2" w:rsidP="00F72AB8">
      <w:pPr>
        <w:pStyle w:val="Prrafodelista"/>
        <w:widowControl w:val="0"/>
        <w:spacing w:after="0"/>
        <w:jc w:val="both"/>
        <w:rPr>
          <w:rFonts w:asciiTheme="minorHAnsi" w:hAnsiTheme="minorHAnsi"/>
          <w:bCs/>
          <w:sz w:val="24"/>
          <w:szCs w:val="24"/>
          <w:lang w:val="es-ES_tradnl" w:bidi="he-IL"/>
        </w:rPr>
      </w:pPr>
    </w:p>
    <w:p w:rsidR="000B27C2" w:rsidRDefault="000B27C2" w:rsidP="00F72AB8">
      <w:pPr>
        <w:pStyle w:val="Prrafodelista"/>
        <w:widowControl w:val="0"/>
        <w:spacing w:after="0"/>
        <w:jc w:val="both"/>
        <w:rPr>
          <w:rFonts w:asciiTheme="minorHAnsi" w:hAnsiTheme="minorHAnsi"/>
          <w:bCs/>
          <w:sz w:val="24"/>
          <w:szCs w:val="24"/>
          <w:lang w:val="es-ES_tradnl" w:bidi="he-IL"/>
        </w:rPr>
      </w:pPr>
    </w:p>
    <w:p w:rsidR="000B27C2" w:rsidRDefault="000B27C2" w:rsidP="00F72AB8">
      <w:pPr>
        <w:pStyle w:val="Prrafodelista"/>
        <w:widowControl w:val="0"/>
        <w:spacing w:after="0"/>
        <w:jc w:val="both"/>
        <w:rPr>
          <w:rFonts w:asciiTheme="minorHAnsi" w:hAnsiTheme="minorHAnsi"/>
          <w:bCs/>
          <w:sz w:val="24"/>
          <w:szCs w:val="24"/>
          <w:lang w:val="es-ES_tradnl" w:bidi="he-IL"/>
        </w:rPr>
      </w:pPr>
    </w:p>
    <w:p w:rsidR="000B27C2" w:rsidRDefault="000B27C2" w:rsidP="00F72AB8">
      <w:pPr>
        <w:pStyle w:val="Prrafodelista"/>
        <w:widowControl w:val="0"/>
        <w:spacing w:after="0"/>
        <w:jc w:val="both"/>
        <w:rPr>
          <w:rFonts w:asciiTheme="minorHAnsi" w:hAnsiTheme="minorHAnsi"/>
          <w:bCs/>
          <w:sz w:val="24"/>
          <w:szCs w:val="24"/>
          <w:lang w:val="es-ES_tradnl" w:bidi="he-IL"/>
        </w:rPr>
      </w:pPr>
    </w:p>
    <w:p w:rsidR="000B27C2" w:rsidRDefault="000B27C2" w:rsidP="00F72AB8">
      <w:pPr>
        <w:pStyle w:val="Prrafodelista"/>
        <w:widowControl w:val="0"/>
        <w:spacing w:after="0"/>
        <w:jc w:val="both"/>
        <w:rPr>
          <w:rFonts w:asciiTheme="minorHAnsi" w:hAnsiTheme="minorHAnsi"/>
          <w:bCs/>
          <w:sz w:val="24"/>
          <w:szCs w:val="24"/>
          <w:lang w:val="es-ES_tradnl" w:bidi="he-IL"/>
        </w:rPr>
      </w:pPr>
    </w:p>
    <w:p w:rsidR="000B27C2" w:rsidRDefault="000B27C2" w:rsidP="00F72AB8">
      <w:pPr>
        <w:pStyle w:val="Prrafodelista"/>
        <w:widowControl w:val="0"/>
        <w:spacing w:after="0"/>
        <w:jc w:val="both"/>
        <w:rPr>
          <w:rFonts w:asciiTheme="minorHAnsi" w:hAnsiTheme="minorHAnsi"/>
          <w:bCs/>
          <w:sz w:val="24"/>
          <w:szCs w:val="24"/>
          <w:lang w:val="es-ES_tradnl" w:bidi="he-IL"/>
        </w:rPr>
      </w:pPr>
    </w:p>
    <w:p w:rsidR="00DD69D9" w:rsidRPr="00F72AB8" w:rsidRDefault="000B27C2" w:rsidP="00F72AB8">
      <w:pPr>
        <w:shd w:val="clear" w:color="auto" w:fill="FFFFFF"/>
        <w:spacing w:after="0" w:line="240" w:lineRule="auto"/>
        <w:jc w:val="both"/>
        <w:rPr>
          <w:rFonts w:asciiTheme="minorHAnsi" w:eastAsia="Times New Roman" w:hAnsiTheme="minorHAnsi" w:cs="Tahoma"/>
          <w:sz w:val="24"/>
          <w:szCs w:val="24"/>
          <w:lang w:val="es-CL" w:eastAsia="es-CL"/>
        </w:rPr>
      </w:pPr>
      <w:r>
        <w:rPr>
          <w:noProof/>
        </w:rPr>
        <w:lastRenderedPageBreak/>
        <w:drawing>
          <wp:inline distT="0" distB="0" distL="0" distR="0" wp14:anchorId="345BD881" wp14:editId="1C7C7D78">
            <wp:extent cx="6014512" cy="329565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16138" cy="3296541"/>
                    </a:xfrm>
                    <a:prstGeom prst="rect">
                      <a:avLst/>
                    </a:prstGeom>
                  </pic:spPr>
                </pic:pic>
              </a:graphicData>
            </a:graphic>
          </wp:inline>
        </w:drawing>
      </w:r>
    </w:p>
    <w:p w:rsidR="004A56C7" w:rsidRPr="00F72AB8" w:rsidRDefault="004A56C7" w:rsidP="00F72AB8">
      <w:pPr>
        <w:widowControl w:val="0"/>
        <w:spacing w:after="0"/>
        <w:jc w:val="both"/>
        <w:rPr>
          <w:rFonts w:asciiTheme="minorHAnsi" w:hAnsiTheme="minorHAnsi"/>
          <w:b/>
          <w:bCs/>
          <w:sz w:val="24"/>
          <w:szCs w:val="24"/>
          <w:lang w:val="es-ES_tradnl" w:bidi="he-IL"/>
        </w:rPr>
      </w:pPr>
    </w:p>
    <w:p w:rsidR="00FB4A8A" w:rsidRDefault="00FB4A8A" w:rsidP="00F72AB8">
      <w:pPr>
        <w:widowControl w:val="0"/>
        <w:spacing w:after="0"/>
        <w:jc w:val="both"/>
        <w:rPr>
          <w:rFonts w:asciiTheme="minorHAnsi" w:hAnsiTheme="minorHAnsi"/>
          <w:b/>
          <w:bCs/>
          <w:sz w:val="24"/>
          <w:szCs w:val="24"/>
          <w:lang w:val="es-ES_tradnl" w:bidi="he-IL"/>
        </w:rPr>
      </w:pPr>
      <w:r>
        <w:rPr>
          <w:rFonts w:asciiTheme="minorHAnsi" w:hAnsiTheme="minorHAnsi"/>
          <w:b/>
          <w:bCs/>
          <w:sz w:val="24"/>
          <w:szCs w:val="24"/>
          <w:lang w:val="es-ES_tradnl" w:bidi="he-IL"/>
        </w:rPr>
        <w:t>Ambos cursos serán dictados por Escuela Nacional de Administración Pública.</w:t>
      </w:r>
    </w:p>
    <w:p w:rsidR="00FB4A8A" w:rsidRDefault="00FB4A8A" w:rsidP="00F72AB8">
      <w:pPr>
        <w:widowControl w:val="0"/>
        <w:spacing w:after="0"/>
        <w:jc w:val="both"/>
        <w:rPr>
          <w:rFonts w:asciiTheme="minorHAnsi" w:hAnsiTheme="minorHAnsi"/>
          <w:b/>
          <w:bCs/>
          <w:sz w:val="24"/>
          <w:szCs w:val="24"/>
          <w:lang w:val="es-ES_tradnl" w:bidi="he-IL"/>
        </w:rPr>
      </w:pPr>
    </w:p>
    <w:p w:rsidR="00301BCB" w:rsidRPr="00F72AB8" w:rsidRDefault="006E1566" w:rsidP="00F72AB8">
      <w:pPr>
        <w:widowControl w:val="0"/>
        <w:spacing w:after="0"/>
        <w:jc w:val="both"/>
        <w:rPr>
          <w:rFonts w:asciiTheme="minorHAnsi" w:hAnsiTheme="minorHAnsi"/>
          <w:bCs/>
          <w:sz w:val="24"/>
          <w:szCs w:val="24"/>
          <w:lang w:val="es-ES_tradnl" w:bidi="he-IL"/>
        </w:rPr>
      </w:pPr>
      <w:r>
        <w:rPr>
          <w:rFonts w:asciiTheme="minorHAnsi" w:hAnsiTheme="minorHAnsi"/>
          <w:b/>
          <w:bCs/>
          <w:sz w:val="24"/>
          <w:szCs w:val="24"/>
          <w:lang w:val="es-ES_tradnl" w:bidi="he-IL"/>
        </w:rPr>
        <w:t>INSCRIPCION</w:t>
      </w:r>
      <w:r w:rsidR="009A34DA" w:rsidRPr="00F72AB8">
        <w:rPr>
          <w:rFonts w:asciiTheme="minorHAnsi" w:hAnsiTheme="minorHAnsi"/>
          <w:b/>
          <w:bCs/>
          <w:sz w:val="24"/>
          <w:szCs w:val="24"/>
          <w:lang w:val="es-ES_tradnl" w:bidi="he-IL"/>
        </w:rPr>
        <w:t>:</w:t>
      </w:r>
      <w:r>
        <w:rPr>
          <w:rFonts w:asciiTheme="minorHAnsi" w:hAnsiTheme="minorHAnsi"/>
          <w:b/>
          <w:bCs/>
          <w:sz w:val="24"/>
          <w:szCs w:val="24"/>
          <w:lang w:val="es-ES_tradnl" w:bidi="he-IL"/>
        </w:rPr>
        <w:t xml:space="preserve"> </w:t>
      </w:r>
      <w:bookmarkStart w:id="0" w:name="_GoBack"/>
      <w:r w:rsidRPr="006E1566">
        <w:rPr>
          <w:rFonts w:asciiTheme="minorHAnsi" w:hAnsiTheme="minorHAnsi"/>
          <w:bCs/>
          <w:sz w:val="24"/>
          <w:szCs w:val="24"/>
          <w:lang w:val="es-ES_tradnl" w:bidi="he-IL"/>
        </w:rPr>
        <w:t>En unidad de capacitación de cada establecimiento.</w:t>
      </w:r>
      <w:bookmarkEnd w:id="0"/>
    </w:p>
    <w:p w:rsidR="00301BCB" w:rsidRDefault="00301BCB" w:rsidP="00301BCB">
      <w:pPr>
        <w:widowControl w:val="0"/>
        <w:spacing w:after="0"/>
        <w:rPr>
          <w:rFonts w:asciiTheme="minorHAnsi" w:hAnsiTheme="minorHAnsi"/>
          <w:bCs/>
          <w:sz w:val="24"/>
          <w:szCs w:val="24"/>
          <w:lang w:val="es-ES_tradnl" w:bidi="he-IL"/>
        </w:rPr>
      </w:pPr>
    </w:p>
    <w:p w:rsidR="00301BCB" w:rsidRDefault="00301BCB" w:rsidP="00301BCB">
      <w:pPr>
        <w:widowControl w:val="0"/>
        <w:spacing w:after="0"/>
        <w:rPr>
          <w:rFonts w:asciiTheme="minorHAnsi" w:hAnsiTheme="minorHAnsi"/>
          <w:bCs/>
          <w:sz w:val="24"/>
          <w:szCs w:val="24"/>
          <w:lang w:val="es-ES_tradnl" w:bidi="he-IL"/>
        </w:rPr>
      </w:pPr>
    </w:p>
    <w:p w:rsidR="00301BCB" w:rsidRDefault="00301BCB" w:rsidP="00301BCB">
      <w:pPr>
        <w:widowControl w:val="0"/>
        <w:spacing w:after="0"/>
        <w:rPr>
          <w:rFonts w:asciiTheme="minorHAnsi" w:hAnsiTheme="minorHAnsi"/>
          <w:bCs/>
          <w:sz w:val="24"/>
          <w:szCs w:val="24"/>
          <w:lang w:val="es-ES_tradnl" w:bidi="he-IL"/>
        </w:rPr>
      </w:pPr>
    </w:p>
    <w:p w:rsidR="00301BCB" w:rsidRDefault="00301BCB" w:rsidP="00301BCB">
      <w:pPr>
        <w:widowControl w:val="0"/>
        <w:spacing w:after="0"/>
        <w:rPr>
          <w:rFonts w:asciiTheme="minorHAnsi" w:hAnsiTheme="minorHAnsi"/>
          <w:bCs/>
          <w:sz w:val="24"/>
          <w:szCs w:val="24"/>
          <w:lang w:val="es-ES_tradnl" w:bidi="he-IL"/>
        </w:rPr>
      </w:pPr>
    </w:p>
    <w:p w:rsidR="00301BCB" w:rsidRDefault="00301BCB" w:rsidP="00301BCB">
      <w:pPr>
        <w:widowControl w:val="0"/>
        <w:spacing w:after="0"/>
        <w:rPr>
          <w:rFonts w:asciiTheme="minorHAnsi" w:hAnsiTheme="minorHAnsi"/>
          <w:bCs/>
          <w:sz w:val="24"/>
          <w:szCs w:val="24"/>
          <w:lang w:val="es-ES_tradnl" w:bidi="he-IL"/>
        </w:rPr>
      </w:pPr>
    </w:p>
    <w:p w:rsidR="00301BCB" w:rsidRDefault="00301BCB" w:rsidP="00301BCB">
      <w:pPr>
        <w:widowControl w:val="0"/>
        <w:spacing w:after="0"/>
        <w:rPr>
          <w:rFonts w:asciiTheme="minorHAnsi" w:hAnsiTheme="minorHAnsi"/>
          <w:bCs/>
          <w:sz w:val="24"/>
          <w:szCs w:val="24"/>
          <w:lang w:val="es-ES_tradnl" w:bidi="he-IL"/>
        </w:rPr>
      </w:pPr>
    </w:p>
    <w:sectPr w:rsidR="00301BCB" w:rsidSect="005C4069">
      <w:footerReference w:type="default" r:id="rId11"/>
      <w:pgSz w:w="12240" w:h="15840" w:code="1"/>
      <w:pgMar w:top="1417" w:right="1750" w:bottom="141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88E" w:rsidRDefault="00DC788E">
      <w:pPr>
        <w:spacing w:after="0" w:line="240" w:lineRule="auto"/>
      </w:pPr>
      <w:r>
        <w:separator/>
      </w:r>
    </w:p>
  </w:endnote>
  <w:endnote w:type="continuationSeparator" w:id="0">
    <w:p w:rsidR="00DC788E" w:rsidRDefault="00DC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C9B" w:rsidRPr="003B5B38" w:rsidRDefault="00D05C9B" w:rsidP="004A4F6B">
    <w:pPr>
      <w:pStyle w:val="msoaddress"/>
      <w:widowControl w:val="0"/>
      <w:ind w:right="-710"/>
      <w:rPr>
        <w:rFonts w:ascii="Verdana" w:hAnsi="Verdana"/>
        <w:color w:val="595959"/>
        <w:sz w:val="15"/>
        <w:szCs w:val="15"/>
      </w:rPr>
    </w:pPr>
    <w:r w:rsidRPr="003B5B38">
      <w:rPr>
        <w:rFonts w:ascii="Verdana" w:hAnsi="Verdana"/>
        <w:color w:val="595959"/>
        <w:sz w:val="15"/>
        <w:szCs w:val="15"/>
      </w:rPr>
      <w:t xml:space="preserve">S.S.M.S.O </w:t>
    </w:r>
    <w:r w:rsidRPr="003B5B38">
      <w:rPr>
        <w:rFonts w:ascii="Verdana" w:hAnsi="Verdana"/>
        <w:color w:val="595959"/>
        <w:sz w:val="15"/>
        <w:szCs w:val="15"/>
      </w:rPr>
      <w:sym w:font="Symbol" w:char="F0D7"/>
    </w:r>
    <w:r>
      <w:rPr>
        <w:rFonts w:ascii="Verdana" w:hAnsi="Verdana"/>
        <w:color w:val="595959"/>
        <w:sz w:val="15"/>
        <w:szCs w:val="15"/>
      </w:rPr>
      <w:t xml:space="preserve"> Departamento Gestión de Capacitación </w:t>
    </w:r>
    <w:r w:rsidRPr="003B5B38">
      <w:rPr>
        <w:rFonts w:ascii="Verdana" w:hAnsi="Verdana"/>
        <w:color w:val="595959"/>
        <w:sz w:val="15"/>
        <w:szCs w:val="15"/>
      </w:rPr>
      <w:t xml:space="preserve">de las Personas </w:t>
    </w:r>
    <w:r w:rsidRPr="003B5B38">
      <w:rPr>
        <w:rFonts w:ascii="Verdana" w:hAnsi="Verdana"/>
        <w:color w:val="595959"/>
        <w:sz w:val="15"/>
        <w:szCs w:val="15"/>
      </w:rPr>
      <w:sym w:font="Symbol" w:char="F0D7"/>
    </w:r>
    <w:r w:rsidRPr="003B5B38">
      <w:rPr>
        <w:rFonts w:ascii="Verdana" w:hAnsi="Verdana"/>
        <w:color w:val="595959"/>
        <w:sz w:val="15"/>
        <w:szCs w:val="15"/>
      </w:rPr>
      <w:t xml:space="preserve"> </w:t>
    </w:r>
    <w:r>
      <w:rPr>
        <w:rFonts w:ascii="Verdana" w:hAnsi="Verdana"/>
        <w:color w:val="595959"/>
        <w:sz w:val="15"/>
        <w:szCs w:val="15"/>
      </w:rPr>
      <w:t xml:space="preserve">Fono: 25762562 </w:t>
    </w:r>
    <w:r w:rsidRPr="003B5B38">
      <w:rPr>
        <w:rFonts w:ascii="Verdana" w:hAnsi="Verdana"/>
        <w:color w:val="595959"/>
        <w:sz w:val="15"/>
        <w:szCs w:val="15"/>
      </w:rPr>
      <w:sym w:font="Symbol" w:char="F0D7"/>
    </w:r>
    <w:r w:rsidRPr="003B5B38">
      <w:rPr>
        <w:rFonts w:ascii="Verdana" w:hAnsi="Verdana"/>
        <w:color w:val="595959"/>
        <w:sz w:val="15"/>
        <w:szCs w:val="15"/>
      </w:rPr>
      <w:t xml:space="preserve"> Av. Concha y Toro # 3459/Puente Alto</w:t>
    </w:r>
  </w:p>
  <w:p w:rsidR="00D05C9B" w:rsidRDefault="00D05C9B" w:rsidP="004A4F6B">
    <w:pPr>
      <w:pStyle w:val="Piedepgina"/>
    </w:pPr>
  </w:p>
  <w:p w:rsidR="00D05C9B" w:rsidRPr="00552F01" w:rsidRDefault="00D05C9B" w:rsidP="004A4F6B">
    <w:pPr>
      <w:pStyle w:val="Piedepgina"/>
    </w:pPr>
  </w:p>
  <w:p w:rsidR="00D05C9B" w:rsidRPr="00084B41" w:rsidRDefault="00D05C9B" w:rsidP="004A4F6B">
    <w:pPr>
      <w:ind w:left="227" w:hanging="22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88E" w:rsidRDefault="00DC788E">
      <w:pPr>
        <w:spacing w:after="0" w:line="240" w:lineRule="auto"/>
      </w:pPr>
      <w:r>
        <w:separator/>
      </w:r>
    </w:p>
  </w:footnote>
  <w:footnote w:type="continuationSeparator" w:id="0">
    <w:p w:rsidR="00DC788E" w:rsidRDefault="00DC7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35CC"/>
    <w:multiLevelType w:val="hybridMultilevel"/>
    <w:tmpl w:val="FE9C34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BFB41A1"/>
    <w:multiLevelType w:val="hybridMultilevel"/>
    <w:tmpl w:val="08CCBB0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 w15:restartNumberingAfterBreak="0">
    <w:nsid w:val="15883993"/>
    <w:multiLevelType w:val="hybridMultilevel"/>
    <w:tmpl w:val="ED7E90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1974C9B"/>
    <w:multiLevelType w:val="hybridMultilevel"/>
    <w:tmpl w:val="391088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2123301"/>
    <w:multiLevelType w:val="hybridMultilevel"/>
    <w:tmpl w:val="E6362E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6B413DF"/>
    <w:multiLevelType w:val="hybridMultilevel"/>
    <w:tmpl w:val="1A08FC06"/>
    <w:lvl w:ilvl="0" w:tplc="340A0001">
      <w:start w:val="1"/>
      <w:numFmt w:val="bullet"/>
      <w:lvlText w:val=""/>
      <w:lvlJc w:val="left"/>
      <w:pPr>
        <w:ind w:left="784" w:hanging="360"/>
      </w:pPr>
      <w:rPr>
        <w:rFonts w:ascii="Symbol" w:hAnsi="Symbol" w:hint="default"/>
      </w:rPr>
    </w:lvl>
    <w:lvl w:ilvl="1" w:tplc="340A0003" w:tentative="1">
      <w:start w:val="1"/>
      <w:numFmt w:val="bullet"/>
      <w:lvlText w:val="o"/>
      <w:lvlJc w:val="left"/>
      <w:pPr>
        <w:ind w:left="1504" w:hanging="360"/>
      </w:pPr>
      <w:rPr>
        <w:rFonts w:ascii="Courier New" w:hAnsi="Courier New" w:cs="Courier New" w:hint="default"/>
      </w:rPr>
    </w:lvl>
    <w:lvl w:ilvl="2" w:tplc="340A0005" w:tentative="1">
      <w:start w:val="1"/>
      <w:numFmt w:val="bullet"/>
      <w:lvlText w:val=""/>
      <w:lvlJc w:val="left"/>
      <w:pPr>
        <w:ind w:left="2224" w:hanging="360"/>
      </w:pPr>
      <w:rPr>
        <w:rFonts w:ascii="Wingdings" w:hAnsi="Wingdings" w:hint="default"/>
      </w:rPr>
    </w:lvl>
    <w:lvl w:ilvl="3" w:tplc="340A0001" w:tentative="1">
      <w:start w:val="1"/>
      <w:numFmt w:val="bullet"/>
      <w:lvlText w:val=""/>
      <w:lvlJc w:val="left"/>
      <w:pPr>
        <w:ind w:left="2944" w:hanging="360"/>
      </w:pPr>
      <w:rPr>
        <w:rFonts w:ascii="Symbol" w:hAnsi="Symbol" w:hint="default"/>
      </w:rPr>
    </w:lvl>
    <w:lvl w:ilvl="4" w:tplc="340A0003" w:tentative="1">
      <w:start w:val="1"/>
      <w:numFmt w:val="bullet"/>
      <w:lvlText w:val="o"/>
      <w:lvlJc w:val="left"/>
      <w:pPr>
        <w:ind w:left="3664" w:hanging="360"/>
      </w:pPr>
      <w:rPr>
        <w:rFonts w:ascii="Courier New" w:hAnsi="Courier New" w:cs="Courier New" w:hint="default"/>
      </w:rPr>
    </w:lvl>
    <w:lvl w:ilvl="5" w:tplc="340A0005" w:tentative="1">
      <w:start w:val="1"/>
      <w:numFmt w:val="bullet"/>
      <w:lvlText w:val=""/>
      <w:lvlJc w:val="left"/>
      <w:pPr>
        <w:ind w:left="4384" w:hanging="360"/>
      </w:pPr>
      <w:rPr>
        <w:rFonts w:ascii="Wingdings" w:hAnsi="Wingdings" w:hint="default"/>
      </w:rPr>
    </w:lvl>
    <w:lvl w:ilvl="6" w:tplc="340A0001" w:tentative="1">
      <w:start w:val="1"/>
      <w:numFmt w:val="bullet"/>
      <w:lvlText w:val=""/>
      <w:lvlJc w:val="left"/>
      <w:pPr>
        <w:ind w:left="5104" w:hanging="360"/>
      </w:pPr>
      <w:rPr>
        <w:rFonts w:ascii="Symbol" w:hAnsi="Symbol" w:hint="default"/>
      </w:rPr>
    </w:lvl>
    <w:lvl w:ilvl="7" w:tplc="340A0003" w:tentative="1">
      <w:start w:val="1"/>
      <w:numFmt w:val="bullet"/>
      <w:lvlText w:val="o"/>
      <w:lvlJc w:val="left"/>
      <w:pPr>
        <w:ind w:left="5824" w:hanging="360"/>
      </w:pPr>
      <w:rPr>
        <w:rFonts w:ascii="Courier New" w:hAnsi="Courier New" w:cs="Courier New" w:hint="default"/>
      </w:rPr>
    </w:lvl>
    <w:lvl w:ilvl="8" w:tplc="340A0005" w:tentative="1">
      <w:start w:val="1"/>
      <w:numFmt w:val="bullet"/>
      <w:lvlText w:val=""/>
      <w:lvlJc w:val="left"/>
      <w:pPr>
        <w:ind w:left="6544" w:hanging="360"/>
      </w:pPr>
      <w:rPr>
        <w:rFonts w:ascii="Wingdings" w:hAnsi="Wingdings" w:hint="default"/>
      </w:rPr>
    </w:lvl>
  </w:abstractNum>
  <w:abstractNum w:abstractNumId="6" w15:restartNumberingAfterBreak="0">
    <w:nsid w:val="2C64345D"/>
    <w:multiLevelType w:val="hybridMultilevel"/>
    <w:tmpl w:val="0D5CE2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D6F38A1"/>
    <w:multiLevelType w:val="hybridMultilevel"/>
    <w:tmpl w:val="515215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F6E552D"/>
    <w:multiLevelType w:val="hybridMultilevel"/>
    <w:tmpl w:val="EB442B6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9" w15:restartNumberingAfterBreak="0">
    <w:nsid w:val="329537C9"/>
    <w:multiLevelType w:val="hybridMultilevel"/>
    <w:tmpl w:val="1BE21FB8"/>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start w:val="1"/>
      <w:numFmt w:val="bullet"/>
      <w:lvlText w:val=""/>
      <w:lvlJc w:val="left"/>
      <w:pPr>
        <w:ind w:left="3240" w:hanging="360"/>
      </w:pPr>
      <w:rPr>
        <w:rFonts w:ascii="Symbol" w:hAnsi="Symbol" w:hint="default"/>
      </w:rPr>
    </w:lvl>
    <w:lvl w:ilvl="4" w:tplc="040A0003">
      <w:start w:val="1"/>
      <w:numFmt w:val="bullet"/>
      <w:lvlText w:val="o"/>
      <w:lvlJc w:val="left"/>
      <w:pPr>
        <w:ind w:left="3960" w:hanging="360"/>
      </w:pPr>
      <w:rPr>
        <w:rFonts w:ascii="Courier New" w:hAnsi="Courier New" w:cs="Courier New" w:hint="default"/>
      </w:rPr>
    </w:lvl>
    <w:lvl w:ilvl="5" w:tplc="040A0005">
      <w:start w:val="1"/>
      <w:numFmt w:val="bullet"/>
      <w:lvlText w:val=""/>
      <w:lvlJc w:val="left"/>
      <w:pPr>
        <w:ind w:left="4680" w:hanging="360"/>
      </w:pPr>
      <w:rPr>
        <w:rFonts w:ascii="Wingdings" w:hAnsi="Wingdings" w:hint="default"/>
      </w:rPr>
    </w:lvl>
    <w:lvl w:ilvl="6" w:tplc="040A0001">
      <w:start w:val="1"/>
      <w:numFmt w:val="bullet"/>
      <w:lvlText w:val=""/>
      <w:lvlJc w:val="left"/>
      <w:pPr>
        <w:ind w:left="5400" w:hanging="360"/>
      </w:pPr>
      <w:rPr>
        <w:rFonts w:ascii="Symbol" w:hAnsi="Symbol" w:hint="default"/>
      </w:rPr>
    </w:lvl>
    <w:lvl w:ilvl="7" w:tplc="040A0003">
      <w:start w:val="1"/>
      <w:numFmt w:val="bullet"/>
      <w:lvlText w:val="o"/>
      <w:lvlJc w:val="left"/>
      <w:pPr>
        <w:ind w:left="6120" w:hanging="360"/>
      </w:pPr>
      <w:rPr>
        <w:rFonts w:ascii="Courier New" w:hAnsi="Courier New" w:cs="Courier New" w:hint="default"/>
      </w:rPr>
    </w:lvl>
    <w:lvl w:ilvl="8" w:tplc="040A0005">
      <w:start w:val="1"/>
      <w:numFmt w:val="bullet"/>
      <w:lvlText w:val=""/>
      <w:lvlJc w:val="left"/>
      <w:pPr>
        <w:ind w:left="6840" w:hanging="360"/>
      </w:pPr>
      <w:rPr>
        <w:rFonts w:ascii="Wingdings" w:hAnsi="Wingdings" w:hint="default"/>
      </w:rPr>
    </w:lvl>
  </w:abstractNum>
  <w:abstractNum w:abstractNumId="10" w15:restartNumberingAfterBreak="0">
    <w:nsid w:val="38CC2394"/>
    <w:multiLevelType w:val="hybridMultilevel"/>
    <w:tmpl w:val="7DEC66F0"/>
    <w:lvl w:ilvl="0" w:tplc="53066418">
      <w:start w:val="1"/>
      <w:numFmt w:val="decimal"/>
      <w:lvlText w:val="%1-"/>
      <w:lvlJc w:val="left"/>
      <w:pPr>
        <w:ind w:left="3900" w:hanging="360"/>
      </w:pPr>
      <w:rPr>
        <w:rFonts w:hint="default"/>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11" w15:restartNumberingAfterBreak="0">
    <w:nsid w:val="3B1E1E36"/>
    <w:multiLevelType w:val="hybridMultilevel"/>
    <w:tmpl w:val="80606EB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2" w15:restartNumberingAfterBreak="0">
    <w:nsid w:val="3D7336C1"/>
    <w:multiLevelType w:val="hybridMultilevel"/>
    <w:tmpl w:val="9A9CC8F4"/>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788" w:hanging="360"/>
      </w:pPr>
      <w:rPr>
        <w:rFonts w:ascii="Courier New" w:hAnsi="Courier New" w:cs="Courier New" w:hint="default"/>
      </w:rPr>
    </w:lvl>
    <w:lvl w:ilvl="2" w:tplc="040A0005">
      <w:start w:val="1"/>
      <w:numFmt w:val="bullet"/>
      <w:lvlText w:val=""/>
      <w:lvlJc w:val="left"/>
      <w:pPr>
        <w:ind w:left="2508" w:hanging="360"/>
      </w:pPr>
      <w:rPr>
        <w:rFonts w:ascii="Wingdings" w:hAnsi="Wingdings" w:hint="default"/>
      </w:rPr>
    </w:lvl>
    <w:lvl w:ilvl="3" w:tplc="040A0001">
      <w:start w:val="1"/>
      <w:numFmt w:val="bullet"/>
      <w:lvlText w:val=""/>
      <w:lvlJc w:val="left"/>
      <w:pPr>
        <w:ind w:left="3228" w:hanging="360"/>
      </w:pPr>
      <w:rPr>
        <w:rFonts w:ascii="Symbol" w:hAnsi="Symbol" w:hint="default"/>
      </w:rPr>
    </w:lvl>
    <w:lvl w:ilvl="4" w:tplc="040A0003">
      <w:start w:val="1"/>
      <w:numFmt w:val="bullet"/>
      <w:lvlText w:val="o"/>
      <w:lvlJc w:val="left"/>
      <w:pPr>
        <w:ind w:left="3948" w:hanging="360"/>
      </w:pPr>
      <w:rPr>
        <w:rFonts w:ascii="Courier New" w:hAnsi="Courier New" w:cs="Courier New" w:hint="default"/>
      </w:rPr>
    </w:lvl>
    <w:lvl w:ilvl="5" w:tplc="040A0005">
      <w:start w:val="1"/>
      <w:numFmt w:val="bullet"/>
      <w:lvlText w:val=""/>
      <w:lvlJc w:val="left"/>
      <w:pPr>
        <w:ind w:left="4668" w:hanging="360"/>
      </w:pPr>
      <w:rPr>
        <w:rFonts w:ascii="Wingdings" w:hAnsi="Wingdings" w:hint="default"/>
      </w:rPr>
    </w:lvl>
    <w:lvl w:ilvl="6" w:tplc="040A0001">
      <w:start w:val="1"/>
      <w:numFmt w:val="bullet"/>
      <w:lvlText w:val=""/>
      <w:lvlJc w:val="left"/>
      <w:pPr>
        <w:ind w:left="5388" w:hanging="360"/>
      </w:pPr>
      <w:rPr>
        <w:rFonts w:ascii="Symbol" w:hAnsi="Symbol" w:hint="default"/>
      </w:rPr>
    </w:lvl>
    <w:lvl w:ilvl="7" w:tplc="040A0003">
      <w:start w:val="1"/>
      <w:numFmt w:val="bullet"/>
      <w:lvlText w:val="o"/>
      <w:lvlJc w:val="left"/>
      <w:pPr>
        <w:ind w:left="6108" w:hanging="360"/>
      </w:pPr>
      <w:rPr>
        <w:rFonts w:ascii="Courier New" w:hAnsi="Courier New" w:cs="Courier New" w:hint="default"/>
      </w:rPr>
    </w:lvl>
    <w:lvl w:ilvl="8" w:tplc="040A0005">
      <w:start w:val="1"/>
      <w:numFmt w:val="bullet"/>
      <w:lvlText w:val=""/>
      <w:lvlJc w:val="left"/>
      <w:pPr>
        <w:ind w:left="6828" w:hanging="360"/>
      </w:pPr>
      <w:rPr>
        <w:rFonts w:ascii="Wingdings" w:hAnsi="Wingdings" w:hint="default"/>
      </w:rPr>
    </w:lvl>
  </w:abstractNum>
  <w:abstractNum w:abstractNumId="13" w15:restartNumberingAfterBreak="0">
    <w:nsid w:val="3F4F7408"/>
    <w:multiLevelType w:val="hybridMultilevel"/>
    <w:tmpl w:val="58F411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ABE2BC1"/>
    <w:multiLevelType w:val="hybridMultilevel"/>
    <w:tmpl w:val="AB5A1C6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E4F6AA2"/>
    <w:multiLevelType w:val="hybridMultilevel"/>
    <w:tmpl w:val="C7FA53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EFC5B84"/>
    <w:multiLevelType w:val="hybridMultilevel"/>
    <w:tmpl w:val="650623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6902467"/>
    <w:multiLevelType w:val="hybridMultilevel"/>
    <w:tmpl w:val="7994C0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B2F6A7E"/>
    <w:multiLevelType w:val="hybridMultilevel"/>
    <w:tmpl w:val="65F28880"/>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9" w15:restartNumberingAfterBreak="0">
    <w:nsid w:val="6B4A5039"/>
    <w:multiLevelType w:val="hybridMultilevel"/>
    <w:tmpl w:val="BC861A52"/>
    <w:lvl w:ilvl="0" w:tplc="340A0001">
      <w:start w:val="1"/>
      <w:numFmt w:val="bullet"/>
      <w:lvlText w:val=""/>
      <w:lvlJc w:val="left"/>
      <w:pPr>
        <w:ind w:left="2136" w:hanging="360"/>
      </w:pPr>
      <w:rPr>
        <w:rFonts w:ascii="Symbol" w:hAnsi="Symbol" w:hint="default"/>
      </w:rPr>
    </w:lvl>
    <w:lvl w:ilvl="1" w:tplc="340A0003">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0" w15:restartNumberingAfterBreak="0">
    <w:nsid w:val="714A7DF7"/>
    <w:multiLevelType w:val="hybridMultilevel"/>
    <w:tmpl w:val="9CEA511E"/>
    <w:lvl w:ilvl="0" w:tplc="340A0001">
      <w:start w:val="1"/>
      <w:numFmt w:val="bullet"/>
      <w:lvlText w:val=""/>
      <w:lvlJc w:val="left"/>
      <w:pPr>
        <w:ind w:left="720" w:hanging="360"/>
      </w:pPr>
      <w:rPr>
        <w:rFonts w:ascii="Symbol" w:hAnsi="Symbol" w:hint="default"/>
      </w:rPr>
    </w:lvl>
    <w:lvl w:ilvl="1" w:tplc="AB94E816">
      <w:numFmt w:val="bullet"/>
      <w:lvlText w:val="•"/>
      <w:lvlJc w:val="left"/>
      <w:pPr>
        <w:ind w:left="1440" w:hanging="360"/>
      </w:pPr>
      <w:rPr>
        <w:rFonts w:ascii="Verdana" w:eastAsiaTheme="minorHAnsi" w:hAnsi="Verdana" w:cs="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28C3888"/>
    <w:multiLevelType w:val="hybridMultilevel"/>
    <w:tmpl w:val="0E74CD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EB23D03"/>
    <w:multiLevelType w:val="hybridMultilevel"/>
    <w:tmpl w:val="B77A3B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F187F2A"/>
    <w:multiLevelType w:val="hybridMultilevel"/>
    <w:tmpl w:val="8646AD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8"/>
  </w:num>
  <w:num w:numId="4">
    <w:abstractNumId w:val="19"/>
  </w:num>
  <w:num w:numId="5">
    <w:abstractNumId w:val="9"/>
  </w:num>
  <w:num w:numId="6">
    <w:abstractNumId w:val="12"/>
  </w:num>
  <w:num w:numId="7">
    <w:abstractNumId w:val="8"/>
  </w:num>
  <w:num w:numId="8">
    <w:abstractNumId w:val="1"/>
  </w:num>
  <w:num w:numId="9">
    <w:abstractNumId w:val="11"/>
  </w:num>
  <w:num w:numId="10">
    <w:abstractNumId w:val="10"/>
  </w:num>
  <w:num w:numId="11">
    <w:abstractNumId w:val="22"/>
  </w:num>
  <w:num w:numId="12">
    <w:abstractNumId w:val="0"/>
  </w:num>
  <w:num w:numId="13">
    <w:abstractNumId w:val="5"/>
  </w:num>
  <w:num w:numId="14">
    <w:abstractNumId w:val="14"/>
  </w:num>
  <w:num w:numId="15">
    <w:abstractNumId w:val="20"/>
  </w:num>
  <w:num w:numId="16">
    <w:abstractNumId w:val="6"/>
  </w:num>
  <w:num w:numId="17">
    <w:abstractNumId w:val="15"/>
  </w:num>
  <w:num w:numId="18">
    <w:abstractNumId w:val="4"/>
  </w:num>
  <w:num w:numId="19">
    <w:abstractNumId w:val="7"/>
  </w:num>
  <w:num w:numId="20">
    <w:abstractNumId w:val="16"/>
  </w:num>
  <w:num w:numId="21">
    <w:abstractNumId w:val="3"/>
  </w:num>
  <w:num w:numId="22">
    <w:abstractNumId w:val="21"/>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4B9"/>
    <w:rsid w:val="00006285"/>
    <w:rsid w:val="00012259"/>
    <w:rsid w:val="0005155B"/>
    <w:rsid w:val="00061C81"/>
    <w:rsid w:val="000774B9"/>
    <w:rsid w:val="000B27C2"/>
    <w:rsid w:val="00126F70"/>
    <w:rsid w:val="00171C00"/>
    <w:rsid w:val="00206488"/>
    <w:rsid w:val="002E4E44"/>
    <w:rsid w:val="00301BCB"/>
    <w:rsid w:val="00313A16"/>
    <w:rsid w:val="003A1E6C"/>
    <w:rsid w:val="003F6116"/>
    <w:rsid w:val="003F6ECA"/>
    <w:rsid w:val="00424B32"/>
    <w:rsid w:val="0044533B"/>
    <w:rsid w:val="004A4F6B"/>
    <w:rsid w:val="004A56C7"/>
    <w:rsid w:val="004D3CF0"/>
    <w:rsid w:val="00577111"/>
    <w:rsid w:val="005C4069"/>
    <w:rsid w:val="005D64A3"/>
    <w:rsid w:val="005F6C75"/>
    <w:rsid w:val="00626908"/>
    <w:rsid w:val="006A72FA"/>
    <w:rsid w:val="006B186D"/>
    <w:rsid w:val="006E1566"/>
    <w:rsid w:val="00754B34"/>
    <w:rsid w:val="0077633F"/>
    <w:rsid w:val="007B0DBB"/>
    <w:rsid w:val="00803B45"/>
    <w:rsid w:val="00863A1E"/>
    <w:rsid w:val="008B638B"/>
    <w:rsid w:val="008D4B8E"/>
    <w:rsid w:val="008E013A"/>
    <w:rsid w:val="008E3DB1"/>
    <w:rsid w:val="00914C9E"/>
    <w:rsid w:val="009A34DA"/>
    <w:rsid w:val="009E58F1"/>
    <w:rsid w:val="00A51EF2"/>
    <w:rsid w:val="00AA7D41"/>
    <w:rsid w:val="00AC4033"/>
    <w:rsid w:val="00AF31E7"/>
    <w:rsid w:val="00B630EA"/>
    <w:rsid w:val="00BD14C8"/>
    <w:rsid w:val="00C16DE9"/>
    <w:rsid w:val="00C477A7"/>
    <w:rsid w:val="00C5044B"/>
    <w:rsid w:val="00C66380"/>
    <w:rsid w:val="00C66AE7"/>
    <w:rsid w:val="00C8037A"/>
    <w:rsid w:val="00CA173B"/>
    <w:rsid w:val="00CA73B0"/>
    <w:rsid w:val="00CF6927"/>
    <w:rsid w:val="00D05C9B"/>
    <w:rsid w:val="00D074E3"/>
    <w:rsid w:val="00D405DC"/>
    <w:rsid w:val="00DC788E"/>
    <w:rsid w:val="00DD69D9"/>
    <w:rsid w:val="00E729E2"/>
    <w:rsid w:val="00EF4D4C"/>
    <w:rsid w:val="00F72AB8"/>
    <w:rsid w:val="00FB4A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6158"/>
  <w15:docId w15:val="{A2D43BDB-B5C2-4EAD-AA7E-152D3C7E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4B9"/>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774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74B9"/>
    <w:rPr>
      <w:rFonts w:ascii="Calibri" w:eastAsia="Calibri" w:hAnsi="Calibri" w:cs="Times New Roman"/>
      <w:lang w:val="es-ES"/>
    </w:rPr>
  </w:style>
  <w:style w:type="paragraph" w:customStyle="1" w:styleId="msoaddress">
    <w:name w:val="msoaddress"/>
    <w:rsid w:val="000774B9"/>
    <w:pPr>
      <w:spacing w:after="0" w:line="271" w:lineRule="auto"/>
    </w:pPr>
    <w:rPr>
      <w:rFonts w:ascii="Agency FB" w:eastAsia="Times New Roman" w:hAnsi="Agency FB" w:cs="Times New Roman"/>
      <w:color w:val="000000"/>
      <w:kern w:val="28"/>
      <w:sz w:val="16"/>
      <w:szCs w:val="16"/>
      <w:lang w:val="es-ES" w:eastAsia="es-ES"/>
    </w:rPr>
  </w:style>
  <w:style w:type="character" w:styleId="Hipervnculo">
    <w:name w:val="Hyperlink"/>
    <w:basedOn w:val="Fuentedeprrafopredeter"/>
    <w:uiPriority w:val="99"/>
    <w:unhideWhenUsed/>
    <w:rsid w:val="000774B9"/>
    <w:rPr>
      <w:color w:val="0000FF" w:themeColor="hyperlink"/>
      <w:u w:val="single"/>
    </w:rPr>
  </w:style>
  <w:style w:type="paragraph" w:styleId="Prrafodelista">
    <w:name w:val="List Paragraph"/>
    <w:basedOn w:val="Normal"/>
    <w:uiPriority w:val="34"/>
    <w:qFormat/>
    <w:rsid w:val="000774B9"/>
    <w:pPr>
      <w:ind w:left="720"/>
      <w:contextualSpacing/>
    </w:pPr>
  </w:style>
  <w:style w:type="character" w:customStyle="1" w:styleId="apple-converted-space">
    <w:name w:val="apple-converted-space"/>
    <w:basedOn w:val="Fuentedeprrafopredeter"/>
    <w:rsid w:val="004A4F6B"/>
  </w:style>
  <w:style w:type="character" w:styleId="Textoennegrita">
    <w:name w:val="Strong"/>
    <w:basedOn w:val="Fuentedeprrafopredeter"/>
    <w:uiPriority w:val="22"/>
    <w:qFormat/>
    <w:rsid w:val="004A4F6B"/>
    <w:rPr>
      <w:b/>
      <w:bCs/>
    </w:rPr>
  </w:style>
  <w:style w:type="paragraph" w:styleId="NormalWeb">
    <w:name w:val="Normal (Web)"/>
    <w:basedOn w:val="Normal"/>
    <w:uiPriority w:val="99"/>
    <w:semiHidden/>
    <w:unhideWhenUsed/>
    <w:rsid w:val="004A4F6B"/>
    <w:pPr>
      <w:spacing w:before="100" w:beforeAutospacing="1" w:after="100" w:afterAutospacing="1" w:line="240" w:lineRule="auto"/>
    </w:pPr>
    <w:rPr>
      <w:rFonts w:ascii="Times New Roman" w:eastAsia="Times New Roman" w:hAnsi="Times New Roman"/>
      <w:sz w:val="24"/>
      <w:szCs w:val="24"/>
      <w:lang w:val="es-CL" w:eastAsia="es-CL"/>
    </w:rPr>
  </w:style>
  <w:style w:type="table" w:styleId="Tablaconcuadrcula">
    <w:name w:val="Table Grid"/>
    <w:basedOn w:val="Tablanormal"/>
    <w:uiPriority w:val="59"/>
    <w:rsid w:val="006A7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05C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C9B"/>
    <w:rPr>
      <w:rFonts w:ascii="Tahoma" w:eastAsia="Calibri" w:hAnsi="Tahoma" w:cs="Tahoma"/>
      <w:sz w:val="16"/>
      <w:szCs w:val="16"/>
      <w:lang w:val="es-ES"/>
    </w:rPr>
  </w:style>
  <w:style w:type="paragraph" w:customStyle="1" w:styleId="Default">
    <w:name w:val="Default"/>
    <w:rsid w:val="00126F70"/>
    <w:pPr>
      <w:autoSpaceDE w:val="0"/>
      <w:autoSpaceDN w:val="0"/>
      <w:adjustRightInd w:val="0"/>
      <w:spacing w:after="0" w:line="240" w:lineRule="auto"/>
    </w:pPr>
    <w:rPr>
      <w:rFonts w:ascii="Times New Roman" w:hAnsi="Times New Roman" w:cs="Times New Roman"/>
      <w:color w:val="000000"/>
      <w:sz w:val="24"/>
      <w:szCs w:val="24"/>
    </w:rPr>
  </w:style>
  <w:style w:type="paragraph" w:styleId="Citadestacada">
    <w:name w:val="Intense Quote"/>
    <w:basedOn w:val="Normal"/>
    <w:next w:val="Normal"/>
    <w:link w:val="CitadestacadaCar"/>
    <w:uiPriority w:val="30"/>
    <w:qFormat/>
    <w:rsid w:val="00301BCB"/>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301BCB"/>
    <w:rPr>
      <w:rFonts w:ascii="Calibri" w:eastAsia="Calibri" w:hAnsi="Calibri" w:cs="Times New Roman"/>
      <w:b/>
      <w:bCs/>
      <w:i/>
      <w:iCs/>
      <w:color w:val="4F81BD" w:themeColor="accent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85530">
      <w:bodyDiv w:val="1"/>
      <w:marLeft w:val="0"/>
      <w:marRight w:val="0"/>
      <w:marTop w:val="0"/>
      <w:marBottom w:val="0"/>
      <w:divBdr>
        <w:top w:val="none" w:sz="0" w:space="0" w:color="auto"/>
        <w:left w:val="none" w:sz="0" w:space="0" w:color="auto"/>
        <w:bottom w:val="none" w:sz="0" w:space="0" w:color="auto"/>
        <w:right w:val="none" w:sz="0" w:space="0" w:color="auto"/>
      </w:divBdr>
    </w:div>
    <w:div w:id="637881462">
      <w:bodyDiv w:val="1"/>
      <w:marLeft w:val="0"/>
      <w:marRight w:val="0"/>
      <w:marTop w:val="0"/>
      <w:marBottom w:val="0"/>
      <w:divBdr>
        <w:top w:val="none" w:sz="0" w:space="0" w:color="auto"/>
        <w:left w:val="none" w:sz="0" w:space="0" w:color="auto"/>
        <w:bottom w:val="none" w:sz="0" w:space="0" w:color="auto"/>
        <w:right w:val="none" w:sz="0" w:space="0" w:color="auto"/>
      </w:divBdr>
      <w:divsChild>
        <w:div w:id="1493331699">
          <w:marLeft w:val="0"/>
          <w:marRight w:val="0"/>
          <w:marTop w:val="0"/>
          <w:marBottom w:val="0"/>
          <w:divBdr>
            <w:top w:val="none" w:sz="0" w:space="0" w:color="auto"/>
            <w:left w:val="none" w:sz="0" w:space="0" w:color="auto"/>
            <w:bottom w:val="none" w:sz="0" w:space="0" w:color="auto"/>
            <w:right w:val="none" w:sz="0" w:space="0" w:color="auto"/>
          </w:divBdr>
        </w:div>
        <w:div w:id="2021159468">
          <w:marLeft w:val="0"/>
          <w:marRight w:val="0"/>
          <w:marTop w:val="0"/>
          <w:marBottom w:val="0"/>
          <w:divBdr>
            <w:top w:val="none" w:sz="0" w:space="0" w:color="auto"/>
            <w:left w:val="none" w:sz="0" w:space="0" w:color="auto"/>
            <w:bottom w:val="none" w:sz="0" w:space="0" w:color="auto"/>
            <w:right w:val="none" w:sz="0" w:space="0" w:color="auto"/>
          </w:divBdr>
          <w:divsChild>
            <w:div w:id="4245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042">
      <w:bodyDiv w:val="1"/>
      <w:marLeft w:val="0"/>
      <w:marRight w:val="0"/>
      <w:marTop w:val="0"/>
      <w:marBottom w:val="0"/>
      <w:divBdr>
        <w:top w:val="none" w:sz="0" w:space="0" w:color="auto"/>
        <w:left w:val="none" w:sz="0" w:space="0" w:color="auto"/>
        <w:bottom w:val="none" w:sz="0" w:space="0" w:color="auto"/>
        <w:right w:val="none" w:sz="0" w:space="0" w:color="auto"/>
      </w:divBdr>
    </w:div>
    <w:div w:id="1325625854">
      <w:bodyDiv w:val="1"/>
      <w:marLeft w:val="0"/>
      <w:marRight w:val="0"/>
      <w:marTop w:val="0"/>
      <w:marBottom w:val="0"/>
      <w:divBdr>
        <w:top w:val="none" w:sz="0" w:space="0" w:color="auto"/>
        <w:left w:val="none" w:sz="0" w:space="0" w:color="auto"/>
        <w:bottom w:val="none" w:sz="0" w:space="0" w:color="auto"/>
        <w:right w:val="none" w:sz="0" w:space="0" w:color="auto"/>
      </w:divBdr>
    </w:div>
    <w:div w:id="1340231374">
      <w:bodyDiv w:val="1"/>
      <w:marLeft w:val="0"/>
      <w:marRight w:val="0"/>
      <w:marTop w:val="0"/>
      <w:marBottom w:val="0"/>
      <w:divBdr>
        <w:top w:val="none" w:sz="0" w:space="0" w:color="auto"/>
        <w:left w:val="none" w:sz="0" w:space="0" w:color="auto"/>
        <w:bottom w:val="none" w:sz="0" w:space="0" w:color="auto"/>
        <w:right w:val="none" w:sz="0" w:space="0" w:color="auto"/>
      </w:divBdr>
    </w:div>
    <w:div w:id="1420250314">
      <w:bodyDiv w:val="1"/>
      <w:marLeft w:val="0"/>
      <w:marRight w:val="0"/>
      <w:marTop w:val="0"/>
      <w:marBottom w:val="0"/>
      <w:divBdr>
        <w:top w:val="none" w:sz="0" w:space="0" w:color="auto"/>
        <w:left w:val="none" w:sz="0" w:space="0" w:color="auto"/>
        <w:bottom w:val="none" w:sz="0" w:space="0" w:color="auto"/>
        <w:right w:val="none" w:sz="0" w:space="0" w:color="auto"/>
      </w:divBdr>
      <w:divsChild>
        <w:div w:id="1526553167">
          <w:marLeft w:val="0"/>
          <w:marRight w:val="0"/>
          <w:marTop w:val="0"/>
          <w:marBottom w:val="0"/>
          <w:divBdr>
            <w:top w:val="none" w:sz="0" w:space="0" w:color="auto"/>
            <w:left w:val="none" w:sz="0" w:space="0" w:color="auto"/>
            <w:bottom w:val="none" w:sz="0" w:space="0" w:color="auto"/>
            <w:right w:val="none" w:sz="0" w:space="0" w:color="auto"/>
          </w:divBdr>
        </w:div>
        <w:div w:id="2068138125">
          <w:marLeft w:val="0"/>
          <w:marRight w:val="0"/>
          <w:marTop w:val="0"/>
          <w:marBottom w:val="0"/>
          <w:divBdr>
            <w:top w:val="none" w:sz="0" w:space="0" w:color="auto"/>
            <w:left w:val="none" w:sz="0" w:space="0" w:color="auto"/>
            <w:bottom w:val="none" w:sz="0" w:space="0" w:color="auto"/>
            <w:right w:val="none" w:sz="0" w:space="0" w:color="auto"/>
          </w:divBdr>
          <w:divsChild>
            <w:div w:id="5095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4964">
      <w:bodyDiv w:val="1"/>
      <w:marLeft w:val="0"/>
      <w:marRight w:val="0"/>
      <w:marTop w:val="0"/>
      <w:marBottom w:val="0"/>
      <w:divBdr>
        <w:top w:val="none" w:sz="0" w:space="0" w:color="auto"/>
        <w:left w:val="none" w:sz="0" w:space="0" w:color="auto"/>
        <w:bottom w:val="none" w:sz="0" w:space="0" w:color="auto"/>
        <w:right w:val="none" w:sz="0" w:space="0" w:color="auto"/>
      </w:divBdr>
      <w:divsChild>
        <w:div w:id="1895501180">
          <w:marLeft w:val="0"/>
          <w:marRight w:val="0"/>
          <w:marTop w:val="0"/>
          <w:marBottom w:val="0"/>
          <w:divBdr>
            <w:top w:val="none" w:sz="0" w:space="0" w:color="auto"/>
            <w:left w:val="none" w:sz="0" w:space="0" w:color="auto"/>
            <w:bottom w:val="none" w:sz="0" w:space="0" w:color="auto"/>
            <w:right w:val="none" w:sz="0" w:space="0" w:color="auto"/>
          </w:divBdr>
        </w:div>
        <w:div w:id="1594124391">
          <w:marLeft w:val="0"/>
          <w:marRight w:val="0"/>
          <w:marTop w:val="0"/>
          <w:marBottom w:val="0"/>
          <w:divBdr>
            <w:top w:val="none" w:sz="0" w:space="0" w:color="auto"/>
            <w:left w:val="none" w:sz="0" w:space="0" w:color="auto"/>
            <w:bottom w:val="none" w:sz="0" w:space="0" w:color="auto"/>
            <w:right w:val="none" w:sz="0" w:space="0" w:color="auto"/>
          </w:divBdr>
          <w:divsChild>
            <w:div w:id="17337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329F8-F037-42F1-AC3E-E0DEF06C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159</Words>
  <Characters>875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Azocar Espinoza</dc:creator>
  <cp:lastModifiedBy>Paula Azocar Espinoza</cp:lastModifiedBy>
  <cp:revision>6</cp:revision>
  <dcterms:created xsi:type="dcterms:W3CDTF">2019-04-04T15:57:00Z</dcterms:created>
  <dcterms:modified xsi:type="dcterms:W3CDTF">2019-04-04T17:40:00Z</dcterms:modified>
</cp:coreProperties>
</file>